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>
        <w:rPr>
          <w:rFonts w:asciiTheme="majorHAnsi" w:hAnsiTheme="majorHAnsi"/>
          <w:sz w:val="24"/>
          <w:szCs w:val="24"/>
        </w:rPr>
        <w:t>:</w:t>
      </w:r>
      <w:r w:rsidR="00F12417">
        <w:rPr>
          <w:rFonts w:asciiTheme="majorHAnsi" w:hAnsiTheme="majorHAnsi"/>
          <w:sz w:val="24"/>
          <w:szCs w:val="24"/>
        </w:rPr>
        <w:t xml:space="preserve"> </w:t>
      </w:r>
      <w:r w:rsidR="00F12417" w:rsidRPr="00B01DE9">
        <w:rPr>
          <w:rFonts w:ascii="Bradley Hand ITC" w:hAnsi="Bradley Hand ITC"/>
          <w:b/>
          <w:sz w:val="24"/>
          <w:szCs w:val="24"/>
        </w:rPr>
        <w:t>Senior Team (Anatomy &amp; Environmental)</w:t>
      </w:r>
      <w:r w:rsidR="00F12417" w:rsidRPr="00F12417">
        <w:rPr>
          <w:rFonts w:ascii="Papyrus" w:hAnsi="Papyrus"/>
          <w:sz w:val="24"/>
          <w:szCs w:val="24"/>
        </w:rPr>
        <w:t xml:space="preserve"> </w:t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Pr="00B01DE9">
        <w:rPr>
          <w:rFonts w:asciiTheme="majorHAnsi" w:hAnsiTheme="majorHAnsi"/>
          <w:b/>
          <w:sz w:val="24"/>
          <w:szCs w:val="24"/>
        </w:rPr>
        <w:t>:</w:t>
      </w:r>
      <w:r w:rsidR="00F12417" w:rsidRPr="00B01DE9">
        <w:rPr>
          <w:rFonts w:asciiTheme="majorHAnsi" w:hAnsiTheme="majorHAnsi"/>
          <w:b/>
          <w:sz w:val="24"/>
          <w:szCs w:val="24"/>
        </w:rPr>
        <w:t xml:space="preserve"> </w:t>
      </w:r>
      <w:r w:rsidR="00F12417" w:rsidRPr="00B01DE9">
        <w:rPr>
          <w:rFonts w:ascii="Bradley Hand ITC" w:hAnsi="Bradley Hand ITC"/>
          <w:b/>
          <w:sz w:val="24"/>
          <w:szCs w:val="24"/>
        </w:rPr>
        <w:t>Science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F12417" w:rsidRDefault="00F12417" w:rsidP="00F12417">
      <w:pPr>
        <w:pStyle w:val="ListParagraph"/>
        <w:numPr>
          <w:ilvl w:val="0"/>
          <w:numId w:val="1"/>
        </w:numPr>
        <w:rPr>
          <w:rFonts w:ascii="Bradley Hand ITC" w:hAnsi="Bradley Hand ITC"/>
          <w:b/>
          <w:sz w:val="24"/>
          <w:szCs w:val="24"/>
        </w:rPr>
      </w:pPr>
      <w:r w:rsidRPr="00F12417">
        <w:rPr>
          <w:rFonts w:ascii="Bradley Hand ITC" w:hAnsi="Bradley Hand ITC"/>
          <w:b/>
          <w:sz w:val="24"/>
          <w:szCs w:val="24"/>
        </w:rPr>
        <w:t>I was very</w:t>
      </w:r>
      <w:r>
        <w:rPr>
          <w:rFonts w:ascii="Bradley Hand ITC" w:hAnsi="Bradley Hand ITC"/>
          <w:b/>
          <w:sz w:val="24"/>
          <w:szCs w:val="24"/>
        </w:rPr>
        <w:t xml:space="preserve"> concerned about the progress of my team.  The road map that was presented yesterday puts the process in perspective.</w:t>
      </w:r>
    </w:p>
    <w:p w:rsidR="00B96EDC" w:rsidRPr="00F12417" w:rsidRDefault="00F12417" w:rsidP="00B96ED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F12417">
        <w:rPr>
          <w:rFonts w:ascii="Bradley Hand ITC" w:hAnsi="Bradley Hand ITC"/>
          <w:b/>
          <w:sz w:val="24"/>
          <w:szCs w:val="24"/>
        </w:rPr>
        <w:t>I feel that having a clear plan as to where we go next will give me tools to present to other members of team.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01DE9">
      <w:pPr>
        <w:spacing w:line="240" w:lineRule="auto"/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A76D6E" w:rsidRPr="00A76D6E" w:rsidRDefault="00A76D6E" w:rsidP="00A76D6E">
      <w:pPr>
        <w:pStyle w:val="ListParagraph"/>
        <w:numPr>
          <w:ilvl w:val="0"/>
          <w:numId w:val="6"/>
        </w:num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A76D6E">
        <w:rPr>
          <w:rFonts w:ascii="Bradley Hand ITC" w:hAnsi="Bradley Hand ITC"/>
          <w:b/>
          <w:sz w:val="24"/>
          <w:szCs w:val="24"/>
        </w:rPr>
        <w:t>Establish Team Norms (HPHS Course Team Norms WS), determine roles, and develop a calendar for progress.</w:t>
      </w:r>
    </w:p>
    <w:p w:rsidR="006B24D7" w:rsidRDefault="00F1241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6B24D7">
        <w:rPr>
          <w:rFonts w:ascii="Bradley Hand ITC" w:hAnsi="Bradley Hand ITC"/>
          <w:b/>
          <w:sz w:val="24"/>
          <w:szCs w:val="24"/>
        </w:rPr>
        <w:t>AP Environmental Science</w:t>
      </w:r>
      <w:r w:rsidR="006B24D7">
        <w:rPr>
          <w:rFonts w:ascii="Bradley Hand ITC" w:hAnsi="Bradley Hand ITC"/>
          <w:b/>
          <w:sz w:val="24"/>
          <w:szCs w:val="24"/>
        </w:rPr>
        <w:t>:</w:t>
      </w:r>
    </w:p>
    <w:p w:rsidR="006B24D7" w:rsidRPr="006B24D7" w:rsidRDefault="00520462" w:rsidP="00B01DE9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proofErr w:type="spellStart"/>
      <w:r>
        <w:rPr>
          <w:rFonts w:ascii="Bradley Hand ITC" w:hAnsi="Bradley Hand ITC"/>
          <w:b/>
          <w:sz w:val="24"/>
          <w:szCs w:val="24"/>
        </w:rPr>
        <w:t>Enviro</w:t>
      </w:r>
      <w:proofErr w:type="spellEnd"/>
      <w:r>
        <w:rPr>
          <w:rFonts w:ascii="Bradley Hand ITC" w:hAnsi="Bradley Hand ITC"/>
          <w:b/>
          <w:sz w:val="24"/>
          <w:szCs w:val="24"/>
        </w:rPr>
        <w:t xml:space="preserve">: </w:t>
      </w:r>
      <w:r w:rsidR="006B24D7">
        <w:rPr>
          <w:rFonts w:ascii="Bradley Hand ITC" w:hAnsi="Bradley Hand ITC"/>
          <w:b/>
          <w:sz w:val="24"/>
          <w:szCs w:val="24"/>
        </w:rPr>
        <w:t>C</w:t>
      </w:r>
      <w:r>
        <w:rPr>
          <w:rFonts w:ascii="Bradley Hand ITC" w:hAnsi="Bradley Hand ITC"/>
          <w:b/>
          <w:sz w:val="24"/>
          <w:szCs w:val="24"/>
        </w:rPr>
        <w:t>omplete unit</w:t>
      </w:r>
      <w:r w:rsidR="00F12417" w:rsidRPr="006B24D7">
        <w:rPr>
          <w:rFonts w:ascii="Bradley Hand ITC" w:hAnsi="Bradley Hand ITC"/>
          <w:b/>
          <w:sz w:val="24"/>
          <w:szCs w:val="24"/>
        </w:rPr>
        <w:t xml:space="preserve"> targets</w:t>
      </w:r>
      <w:r>
        <w:rPr>
          <w:rFonts w:ascii="Bradley Hand ITC" w:hAnsi="Bradley Hand ITC"/>
          <w:b/>
          <w:sz w:val="24"/>
          <w:szCs w:val="24"/>
        </w:rPr>
        <w:t>.</w:t>
      </w:r>
    </w:p>
    <w:p w:rsidR="00F12417" w:rsidRPr="006B24D7" w:rsidRDefault="006B24D7" w:rsidP="00B01DE9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I</w:t>
      </w:r>
      <w:r w:rsidR="00F12417" w:rsidRPr="006B24D7">
        <w:rPr>
          <w:rFonts w:ascii="Bradley Hand ITC" w:hAnsi="Bradley Hand ITC"/>
          <w:b/>
          <w:sz w:val="24"/>
          <w:szCs w:val="24"/>
        </w:rPr>
        <w:t>dentify topics that could be used as common assessment points</w:t>
      </w:r>
      <w:r w:rsidR="00520462">
        <w:rPr>
          <w:rFonts w:ascii="Bradley Hand ITC" w:hAnsi="Bradley Hand ITC"/>
          <w:b/>
          <w:sz w:val="24"/>
          <w:szCs w:val="24"/>
        </w:rPr>
        <w:t xml:space="preserve"> between AP and Regular</w:t>
      </w:r>
    </w:p>
    <w:p w:rsidR="006B24D7" w:rsidRDefault="00F1241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6B24D7">
        <w:rPr>
          <w:rFonts w:ascii="Bradley Hand ITC" w:hAnsi="Bradley Hand ITC"/>
          <w:b/>
          <w:sz w:val="24"/>
          <w:szCs w:val="24"/>
        </w:rPr>
        <w:t>Anatomy</w:t>
      </w:r>
      <w:r w:rsidR="006B24D7">
        <w:rPr>
          <w:rFonts w:ascii="Bradley Hand ITC" w:hAnsi="Bradley Hand ITC"/>
          <w:b/>
          <w:sz w:val="24"/>
          <w:szCs w:val="24"/>
        </w:rPr>
        <w:t>:</w:t>
      </w:r>
    </w:p>
    <w:p w:rsidR="00CF4DE2" w:rsidRP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C</w:t>
      </w:r>
      <w:r w:rsidR="00F12417" w:rsidRPr="006B24D7">
        <w:rPr>
          <w:rFonts w:ascii="Bradley Hand ITC" w:hAnsi="Bradley Hand ITC"/>
          <w:b/>
          <w:sz w:val="24"/>
          <w:szCs w:val="24"/>
        </w:rPr>
        <w:t xml:space="preserve">ontinue unit targets </w:t>
      </w:r>
    </w:p>
    <w:p w:rsidR="00B96EDC" w:rsidRPr="00CF4DE2" w:rsidRDefault="00B96EDC" w:rsidP="006B24D7">
      <w:pPr>
        <w:spacing w:after="0"/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6B24D7" w:rsidRDefault="006B24D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6B24D7">
        <w:rPr>
          <w:rFonts w:ascii="Bradley Hand ITC" w:hAnsi="Bradley Hand ITC"/>
          <w:b/>
          <w:sz w:val="24"/>
          <w:szCs w:val="24"/>
        </w:rPr>
        <w:t>AP Environmental Science</w:t>
      </w:r>
    </w:p>
    <w:p w:rsidR="00B96EDC" w:rsidRP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E</w:t>
      </w:r>
      <w:r w:rsidRPr="006B24D7">
        <w:rPr>
          <w:rFonts w:ascii="Bradley Hand ITC" w:hAnsi="Bradley Hand ITC"/>
          <w:b/>
          <w:sz w:val="24"/>
          <w:szCs w:val="24"/>
        </w:rPr>
        <w:t>stablish student document that will communicate general expectations for each chapter.</w:t>
      </w:r>
    </w:p>
    <w:p w:rsid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 xml:space="preserve">Build common assessments to establish commonality between AP and General </w:t>
      </w:r>
      <w:proofErr w:type="gramStart"/>
      <w:r>
        <w:rPr>
          <w:rFonts w:ascii="Bradley Hand ITC" w:hAnsi="Bradley Hand ITC"/>
          <w:b/>
          <w:sz w:val="24"/>
          <w:szCs w:val="24"/>
        </w:rPr>
        <w:t>populations</w:t>
      </w:r>
      <w:proofErr w:type="gramEnd"/>
      <w:r>
        <w:rPr>
          <w:rFonts w:ascii="Bradley Hand ITC" w:hAnsi="Bradley Hand ITC"/>
          <w:b/>
          <w:sz w:val="24"/>
          <w:szCs w:val="24"/>
        </w:rPr>
        <w:t>.</w:t>
      </w:r>
    </w:p>
    <w:p w:rsidR="006B24D7" w:rsidRDefault="006B24D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Anatomy:</w:t>
      </w:r>
    </w:p>
    <w:p w:rsidR="00B96EDC" w:rsidRP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E</w:t>
      </w:r>
      <w:r w:rsidRPr="006B24D7">
        <w:rPr>
          <w:rFonts w:ascii="Bradley Hand ITC" w:hAnsi="Bradley Hand ITC"/>
          <w:b/>
          <w:sz w:val="24"/>
          <w:szCs w:val="24"/>
        </w:rPr>
        <w:t>stablish student document that will communicate general expectations for each chapter.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B01DE9" w:rsidRDefault="00B01DE9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B01DE9">
        <w:rPr>
          <w:rFonts w:ascii="Bradley Hand ITC" w:hAnsi="Bradley Hand ITC"/>
          <w:b/>
          <w:sz w:val="24"/>
          <w:szCs w:val="24"/>
        </w:rPr>
        <w:t>Opportunity to reflect and revise targets after initial assessment and throughout the process.</w:t>
      </w:r>
    </w:p>
    <w:p w:rsidR="00B01DE9" w:rsidRPr="00B01DE9" w:rsidRDefault="00B01DE9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B01DE9">
        <w:rPr>
          <w:rFonts w:ascii="Bradley Hand ITC" w:hAnsi="Bradley Hand ITC"/>
          <w:b/>
          <w:sz w:val="24"/>
          <w:szCs w:val="24"/>
        </w:rPr>
        <w:t>A school wide manager of the Wiki</w:t>
      </w:r>
    </w:p>
    <w:sectPr w:rsidR="00B01DE9" w:rsidRPr="00B01DE9" w:rsidSect="00A54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9BD"/>
    <w:multiLevelType w:val="hybridMultilevel"/>
    <w:tmpl w:val="B31E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B071D"/>
    <w:multiLevelType w:val="hybridMultilevel"/>
    <w:tmpl w:val="B0F8B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7408E"/>
    <w:multiLevelType w:val="hybridMultilevel"/>
    <w:tmpl w:val="A216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2496C"/>
    <w:multiLevelType w:val="hybridMultilevel"/>
    <w:tmpl w:val="F82E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A1DCD"/>
    <w:multiLevelType w:val="hybridMultilevel"/>
    <w:tmpl w:val="050A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07B18"/>
    <w:multiLevelType w:val="hybridMultilevel"/>
    <w:tmpl w:val="5464F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0E014A"/>
    <w:rsid w:val="00520462"/>
    <w:rsid w:val="006B24D7"/>
    <w:rsid w:val="0079191E"/>
    <w:rsid w:val="00A5408D"/>
    <w:rsid w:val="00A76D6E"/>
    <w:rsid w:val="00B01DE9"/>
    <w:rsid w:val="00B96EDC"/>
    <w:rsid w:val="00CF4DE2"/>
    <w:rsid w:val="00F1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2011-09-21T13:42:00Z</dcterms:created>
  <dcterms:modified xsi:type="dcterms:W3CDTF">2011-09-21T13:42:00Z</dcterms:modified>
</cp:coreProperties>
</file>