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1D2" w:rsidRPr="00A91F15" w:rsidRDefault="00754DAE">
      <w:pPr>
        <w:rPr>
          <w:b/>
          <w:u w:val="single"/>
        </w:rPr>
      </w:pPr>
      <w:r>
        <w:rPr>
          <w:b/>
          <w:u w:val="single"/>
        </w:rPr>
        <w:t xml:space="preserve">Distracted Driving and DUI </w:t>
      </w:r>
      <w:r w:rsidR="00A87CA6" w:rsidRPr="00A91F15">
        <w:rPr>
          <w:b/>
          <w:u w:val="single"/>
        </w:rPr>
        <w:t xml:space="preserve">Presentation  </w:t>
      </w:r>
    </w:p>
    <w:p w:rsidR="00A87CA6" w:rsidRDefault="00A87CA6"/>
    <w:p w:rsidR="00A91F15" w:rsidRDefault="00A87CA6" w:rsidP="00A87CA6">
      <w:pPr>
        <w:jc w:val="left"/>
      </w:pPr>
      <w:r>
        <w:t>Congratulations!  Jesse White has just appointed you the marketing d</w:t>
      </w:r>
      <w:r w:rsidR="00A91F15">
        <w:t>irector targeting teen drivers!</w:t>
      </w:r>
    </w:p>
    <w:p w:rsidR="00A91F15" w:rsidRDefault="00A91F15" w:rsidP="00A87CA6">
      <w:pPr>
        <w:jc w:val="left"/>
      </w:pPr>
    </w:p>
    <w:p w:rsidR="00A87CA6" w:rsidRDefault="00A87CA6" w:rsidP="00A87CA6">
      <w:pPr>
        <w:jc w:val="left"/>
      </w:pPr>
      <w:r>
        <w:t>Your first project is related to driver safety.  It is your responsibility to come up with a new slogan to promote safe driving.  This is a broad category allowing you to demonstrate your own creativity while directing a strong message that will be age appropriate for younger drivers.  The themes you can choose from are: Driving under the influence of drugs or alcohol, cell phone use &amp; texting, reckless driving, speeding, seatbelts, road rage, or other distractions.  Some examples from past marketing directors have been, “Click it or ticket”; “Could you live without me?”; “Don’t crack up – buckle up”, and “DWI – Drive with Intelligence”.</w:t>
      </w:r>
    </w:p>
    <w:p w:rsidR="00A91F15" w:rsidRDefault="00A91F15" w:rsidP="00A87CA6">
      <w:pPr>
        <w:jc w:val="left"/>
      </w:pPr>
    </w:p>
    <w:p w:rsidR="008C4EC5" w:rsidRDefault="008C4EC5" w:rsidP="00A87CA6">
      <w:pPr>
        <w:jc w:val="left"/>
      </w:pPr>
      <w:r>
        <w:t xml:space="preserve">You will be given one working day in the Tech Lab and </w:t>
      </w:r>
      <w:r w:rsidR="005714C0">
        <w:t xml:space="preserve">will </w:t>
      </w:r>
      <w:r>
        <w:t xml:space="preserve">present your new slogan to a panel of judges the following Monday you are in session (class).  </w:t>
      </w:r>
      <w:r w:rsidR="00615C87">
        <w:t>T</w:t>
      </w:r>
      <w:r>
        <w:t xml:space="preserve">he criteria used to judge </w:t>
      </w:r>
      <w:r w:rsidR="00A91F15">
        <w:t xml:space="preserve">the outcome of </w:t>
      </w:r>
      <w:r>
        <w:t>your proje</w:t>
      </w:r>
      <w:r w:rsidR="00615C87">
        <w:t>ct are identified below.</w:t>
      </w:r>
      <w:r>
        <w:t xml:space="preserve">  Remember not to infringe on any copyright characters</w:t>
      </w:r>
      <w:r w:rsidR="00754DAE">
        <w:t xml:space="preserve"> </w:t>
      </w:r>
      <w:r>
        <w:t xml:space="preserve">Good Luck! </w:t>
      </w:r>
    </w:p>
    <w:p w:rsidR="00A91F15" w:rsidRDefault="00A91F15" w:rsidP="00A87CA6">
      <w:pPr>
        <w:jc w:val="left"/>
      </w:pPr>
    </w:p>
    <w:p w:rsidR="00A91F15" w:rsidRPr="00615C87" w:rsidRDefault="00A91F15" w:rsidP="00A91F15">
      <w:pPr>
        <w:jc w:val="left"/>
        <w:rPr>
          <w:u w:val="single"/>
        </w:rPr>
      </w:pPr>
      <w:r>
        <w:t>Names of Group Members:</w:t>
      </w:r>
      <w: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t xml:space="preserve">  &amp;  </w:t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</w:p>
    <w:p w:rsidR="00A91F15" w:rsidRDefault="00A91F15" w:rsidP="00A91F15">
      <w:pPr>
        <w:jc w:val="left"/>
      </w:pPr>
    </w:p>
    <w:p w:rsidR="00A91F15" w:rsidRPr="00615C87" w:rsidRDefault="00A91F15" w:rsidP="00615C87">
      <w:pPr>
        <w:rPr>
          <w:u w:val="single"/>
        </w:rPr>
      </w:pPr>
      <w:r>
        <w:t>Topic:</w:t>
      </w:r>
      <w:r w:rsidR="00615C87">
        <w:t xml:space="preserve">  </w:t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  <w:r w:rsidR="00615C87">
        <w:rPr>
          <w:u w:val="single"/>
        </w:rPr>
        <w:tab/>
      </w:r>
    </w:p>
    <w:p w:rsidR="00A91F15" w:rsidRDefault="00A91F15" w:rsidP="00A87CA6">
      <w:pPr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5400"/>
        <w:gridCol w:w="2610"/>
      </w:tblGrid>
      <w:tr w:rsidR="008C4EC5" w:rsidTr="00A91F15">
        <w:tc>
          <w:tcPr>
            <w:tcW w:w="1458" w:type="dxa"/>
          </w:tcPr>
          <w:p w:rsidR="008C4EC5" w:rsidRDefault="008C4EC5" w:rsidP="00A91F15">
            <w:r>
              <w:t>Category</w:t>
            </w:r>
          </w:p>
        </w:tc>
        <w:tc>
          <w:tcPr>
            <w:tcW w:w="5400" w:type="dxa"/>
          </w:tcPr>
          <w:p w:rsidR="008C4EC5" w:rsidRDefault="008C4EC5" w:rsidP="00A91F15">
            <w:r>
              <w:t>Description</w:t>
            </w:r>
          </w:p>
        </w:tc>
        <w:tc>
          <w:tcPr>
            <w:tcW w:w="2610" w:type="dxa"/>
          </w:tcPr>
          <w:p w:rsidR="008C4EC5" w:rsidRDefault="008C4EC5" w:rsidP="00A91F15">
            <w:r>
              <w:t>Points</w:t>
            </w:r>
          </w:p>
        </w:tc>
      </w:tr>
      <w:tr w:rsidR="008C4EC5" w:rsidTr="00A91F15">
        <w:tc>
          <w:tcPr>
            <w:tcW w:w="1458" w:type="dxa"/>
          </w:tcPr>
          <w:p w:rsidR="008C4EC5" w:rsidRDefault="00754DAE" w:rsidP="00A91F15">
            <w:r>
              <w:t>PowerPoint</w:t>
            </w:r>
          </w:p>
        </w:tc>
        <w:tc>
          <w:tcPr>
            <w:tcW w:w="5400" w:type="dxa"/>
          </w:tcPr>
          <w:p w:rsidR="008C4EC5" w:rsidRDefault="00754DAE" w:rsidP="00754DAE">
            <w:r>
              <w:t>PowerPoint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A91F15" w:rsidP="00A91F15">
            <w:r>
              <w:t>Neat &amp; presenta</w:t>
            </w:r>
            <w:r w:rsidR="008C4EC5">
              <w:t>ble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Colorful &amp; Creative Display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>
            <w:r>
              <w:t>Information</w:t>
            </w:r>
          </w:p>
        </w:tc>
        <w:tc>
          <w:tcPr>
            <w:tcW w:w="5400" w:type="dxa"/>
          </w:tcPr>
          <w:p w:rsidR="008C4EC5" w:rsidRDefault="008C4EC5" w:rsidP="00A91F15">
            <w:r>
              <w:t>Original/Exclusive work of group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Catchy &amp; Creative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Positive Approach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Demonstrates proper traffic behaviors related to theme</w:t>
            </w:r>
          </w:p>
          <w:p w:rsidR="00754DAE" w:rsidRDefault="00754DAE" w:rsidP="00A91F15">
            <w:r>
              <w:t>(Pictures)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0   1   2   3   4   5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Includes Statistics &amp; Background information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0   1   2   3   4   5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8C4EC5" w:rsidP="00A91F15">
            <w:r>
              <w:t>Information clearly articulated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Default="00A91F15" w:rsidP="00A91F15">
            <w:r>
              <w:t>Group participation</w:t>
            </w:r>
          </w:p>
        </w:tc>
        <w:tc>
          <w:tcPr>
            <w:tcW w:w="2610" w:type="dxa"/>
          </w:tcPr>
          <w:p w:rsidR="008C4EC5" w:rsidRPr="00A91F15" w:rsidRDefault="00A91F15" w:rsidP="00A91F15">
            <w:pPr>
              <w:rPr>
                <w:sz w:val="32"/>
                <w:szCs w:val="32"/>
              </w:rPr>
            </w:pPr>
            <w:r w:rsidRPr="00A91F15">
              <w:rPr>
                <w:sz w:val="32"/>
                <w:szCs w:val="32"/>
              </w:rPr>
              <w:t>0   1   2   3</w:t>
            </w:r>
          </w:p>
        </w:tc>
      </w:tr>
      <w:tr w:rsidR="008C4EC5" w:rsidTr="00A91F15">
        <w:tc>
          <w:tcPr>
            <w:tcW w:w="1458" w:type="dxa"/>
          </w:tcPr>
          <w:p w:rsidR="008C4EC5" w:rsidRDefault="008C4EC5" w:rsidP="00A91F15"/>
        </w:tc>
        <w:tc>
          <w:tcPr>
            <w:tcW w:w="5400" w:type="dxa"/>
          </w:tcPr>
          <w:p w:rsidR="008C4EC5" w:rsidRPr="00A91F15" w:rsidRDefault="00A91F15" w:rsidP="00A91F15">
            <w:pPr>
              <w:rPr>
                <w:b/>
                <w:sz w:val="36"/>
                <w:szCs w:val="36"/>
              </w:rPr>
            </w:pPr>
            <w:r w:rsidRPr="00A91F15">
              <w:rPr>
                <w:b/>
                <w:sz w:val="36"/>
                <w:szCs w:val="36"/>
              </w:rPr>
              <w:t>TOTAL</w:t>
            </w:r>
          </w:p>
        </w:tc>
        <w:tc>
          <w:tcPr>
            <w:tcW w:w="2610" w:type="dxa"/>
          </w:tcPr>
          <w:p w:rsidR="008C4EC5" w:rsidRPr="00A91F15" w:rsidRDefault="00754DAE" w:rsidP="00754DA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34</w:t>
            </w:r>
            <w:bookmarkStart w:id="0" w:name="_GoBack"/>
            <w:bookmarkEnd w:id="0"/>
            <w:r w:rsidR="00A91F15" w:rsidRPr="00A91F15">
              <w:rPr>
                <w:b/>
                <w:sz w:val="32"/>
                <w:szCs w:val="32"/>
              </w:rPr>
              <w:t>/</w:t>
            </w:r>
            <w:r>
              <w:rPr>
                <w:b/>
                <w:sz w:val="32"/>
                <w:szCs w:val="32"/>
              </w:rPr>
              <w:t>34</w:t>
            </w:r>
          </w:p>
        </w:tc>
      </w:tr>
    </w:tbl>
    <w:p w:rsidR="00A91F15" w:rsidRDefault="00A91F15" w:rsidP="00A87CA6">
      <w:pPr>
        <w:jc w:val="left"/>
        <w:rPr>
          <w:u w:val="single"/>
        </w:rPr>
      </w:pPr>
    </w:p>
    <w:p w:rsidR="00A91F15" w:rsidRPr="00A91F15" w:rsidRDefault="00A91F15" w:rsidP="00A87CA6">
      <w:pPr>
        <w:jc w:val="left"/>
      </w:pPr>
      <w:r w:rsidRPr="00A91F15">
        <w:tab/>
      </w:r>
    </w:p>
    <w:sectPr w:rsidR="00A91F15" w:rsidRPr="00A91F15" w:rsidSect="00A9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A6"/>
    <w:rsid w:val="002E11D2"/>
    <w:rsid w:val="005714C0"/>
    <w:rsid w:val="00615C87"/>
    <w:rsid w:val="00754DAE"/>
    <w:rsid w:val="008C4EC5"/>
    <w:rsid w:val="00A87CA6"/>
    <w:rsid w:val="00A9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4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Felichio, Julie</dc:creator>
  <cp:lastModifiedBy>Douglas, Sarah</cp:lastModifiedBy>
  <cp:revision>4</cp:revision>
  <cp:lastPrinted>2011-11-15T13:10:00Z</cp:lastPrinted>
  <dcterms:created xsi:type="dcterms:W3CDTF">2011-11-15T12:20:00Z</dcterms:created>
  <dcterms:modified xsi:type="dcterms:W3CDTF">2013-10-16T14:53:00Z</dcterms:modified>
</cp:coreProperties>
</file>