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386" w:rsidRDefault="009F6BFD" w:rsidP="00915386">
      <w:pPr>
        <w:spacing w:after="0"/>
        <w:jc w:val="center"/>
        <w:rPr>
          <w:rFonts w:ascii="Georgia" w:hAnsi="Georgia"/>
          <w:b/>
          <w:sz w:val="28"/>
          <w:szCs w:val="28"/>
        </w:rPr>
      </w:pPr>
      <w:bookmarkStart w:id="0" w:name="_GoBack"/>
      <w:bookmarkEnd w:id="0"/>
      <w:r w:rsidRPr="00031654">
        <w:rPr>
          <w:rFonts w:ascii="Georgia" w:hAnsi="Georgia"/>
          <w:b/>
          <w:sz w:val="28"/>
          <w:szCs w:val="28"/>
        </w:rPr>
        <w:t>Course Team Mid-Year Review</w:t>
      </w:r>
      <w:r w:rsidR="00915386">
        <w:rPr>
          <w:rFonts w:ascii="Georgia" w:hAnsi="Georgia"/>
          <w:b/>
          <w:sz w:val="28"/>
          <w:szCs w:val="28"/>
        </w:rPr>
        <w:t xml:space="preserve"> and Future Planning</w:t>
      </w:r>
    </w:p>
    <w:p w:rsidR="0096482A" w:rsidRPr="00031654" w:rsidRDefault="00031654" w:rsidP="00915386">
      <w:pPr>
        <w:spacing w:after="0"/>
        <w:jc w:val="center"/>
        <w:rPr>
          <w:rFonts w:ascii="Georgia" w:hAnsi="Georgia"/>
          <w:b/>
          <w:sz w:val="28"/>
          <w:szCs w:val="28"/>
        </w:rPr>
      </w:pPr>
      <w:r>
        <w:rPr>
          <w:rFonts w:ascii="Georgia" w:hAnsi="Georgia"/>
          <w:b/>
          <w:sz w:val="28"/>
          <w:szCs w:val="28"/>
        </w:rPr>
        <w:t>January, 2012</w:t>
      </w:r>
    </w:p>
    <w:p w:rsidR="00A65539" w:rsidRPr="00A65539" w:rsidRDefault="00A65539" w:rsidP="009F6BFD">
      <w:pPr>
        <w:rPr>
          <w:rFonts w:ascii="Georgia" w:hAnsi="Georgia"/>
          <w:b/>
          <w:i/>
        </w:rPr>
      </w:pPr>
      <w:r>
        <w:rPr>
          <w:rFonts w:ascii="Georgia" w:hAnsi="Georgia"/>
          <w:b/>
          <w:i/>
        </w:rPr>
        <w:t>P</w:t>
      </w:r>
      <w:r w:rsidR="0097038E">
        <w:rPr>
          <w:rFonts w:ascii="Georgia" w:hAnsi="Georgia"/>
          <w:b/>
          <w:i/>
        </w:rPr>
        <w:t>lease note</w:t>
      </w:r>
      <w:proofErr w:type="gramStart"/>
      <w:r w:rsidR="0097038E">
        <w:rPr>
          <w:rFonts w:ascii="Georgia" w:hAnsi="Georgia"/>
          <w:b/>
          <w:i/>
        </w:rPr>
        <w:t>;  Course</w:t>
      </w:r>
      <w:proofErr w:type="gramEnd"/>
      <w:r w:rsidR="0097038E">
        <w:rPr>
          <w:rFonts w:ascii="Georgia" w:hAnsi="Georgia"/>
          <w:b/>
          <w:i/>
        </w:rPr>
        <w:t xml:space="preserve"> Team minutes and answers to questions </w:t>
      </w:r>
      <w:r>
        <w:rPr>
          <w:rFonts w:ascii="Georgia" w:hAnsi="Georgia"/>
          <w:b/>
          <w:i/>
        </w:rPr>
        <w:t>are in italics.</w:t>
      </w:r>
    </w:p>
    <w:p w:rsidR="009F6BFD" w:rsidRPr="003E2640" w:rsidRDefault="009F6BFD" w:rsidP="009F6BFD">
      <w:pPr>
        <w:rPr>
          <w:rFonts w:ascii="Georgia" w:hAnsi="Georgia"/>
          <w:i/>
        </w:rPr>
      </w:pPr>
      <w:r w:rsidRPr="00031654">
        <w:rPr>
          <w:rFonts w:ascii="Georgia" w:hAnsi="Georgia"/>
        </w:rPr>
        <w:t>Course Team:</w:t>
      </w:r>
      <w:r w:rsidR="003E2640">
        <w:rPr>
          <w:rFonts w:ascii="Georgia" w:hAnsi="Georgia"/>
        </w:rPr>
        <w:t xml:space="preserve"> </w:t>
      </w:r>
      <w:r w:rsidR="003E2640">
        <w:rPr>
          <w:rFonts w:ascii="Georgia" w:hAnsi="Georgia"/>
          <w:i/>
        </w:rPr>
        <w:t>English I</w:t>
      </w:r>
      <w:r w:rsidR="00A65539">
        <w:rPr>
          <w:rFonts w:ascii="Georgia" w:hAnsi="Georgia"/>
          <w:i/>
        </w:rPr>
        <w:t xml:space="preserve">  </w:t>
      </w:r>
    </w:p>
    <w:p w:rsidR="009F6BFD" w:rsidRPr="003E2640" w:rsidRDefault="009F6BFD" w:rsidP="009F6BFD">
      <w:pPr>
        <w:rPr>
          <w:rFonts w:ascii="Georgia" w:hAnsi="Georgia"/>
          <w:i/>
        </w:rPr>
      </w:pPr>
      <w:r w:rsidRPr="00031654">
        <w:rPr>
          <w:rFonts w:ascii="Georgia" w:hAnsi="Georgia"/>
        </w:rPr>
        <w:t>Members:</w:t>
      </w:r>
      <w:r w:rsidR="003E2640">
        <w:rPr>
          <w:rFonts w:ascii="Georgia" w:hAnsi="Georgia"/>
        </w:rPr>
        <w:t xml:space="preserve"> </w:t>
      </w:r>
      <w:r w:rsidR="003E2640">
        <w:rPr>
          <w:rFonts w:ascii="Georgia" w:hAnsi="Georgia"/>
          <w:i/>
        </w:rPr>
        <w:t>Maria Hothem, Gwen Krull, Olivier Loubi</w:t>
      </w:r>
      <w:r w:rsidR="00A65539">
        <w:rPr>
          <w:rFonts w:ascii="Georgia" w:hAnsi="Georgia"/>
          <w:i/>
        </w:rPr>
        <w:t>eres, Kevin Lakani, Jennifer Firer</w:t>
      </w:r>
    </w:p>
    <w:p w:rsidR="009F6BFD" w:rsidRPr="00031654" w:rsidRDefault="009F6BFD" w:rsidP="00031654">
      <w:pPr>
        <w:jc w:val="center"/>
        <w:rPr>
          <w:rFonts w:ascii="Georgia" w:hAnsi="Georgia"/>
          <w:b/>
        </w:rPr>
      </w:pPr>
      <w:r w:rsidRPr="00031654">
        <w:rPr>
          <w:rFonts w:ascii="Georgia" w:hAnsi="Georgia"/>
          <w:b/>
        </w:rPr>
        <w:t>What work has been completed during the First Semester?</w:t>
      </w:r>
    </w:p>
    <w:p w:rsidR="00031654" w:rsidRPr="00521CF5" w:rsidRDefault="00031654" w:rsidP="00521CF5">
      <w:pPr>
        <w:pStyle w:val="ListParagraph"/>
        <w:numPr>
          <w:ilvl w:val="0"/>
          <w:numId w:val="1"/>
        </w:numPr>
        <w:rPr>
          <w:rFonts w:ascii="Georgia" w:hAnsi="Georgia"/>
        </w:rPr>
      </w:pPr>
      <w:r w:rsidRPr="00031654">
        <w:rPr>
          <w:rFonts w:ascii="Georgia" w:hAnsi="Georgia"/>
        </w:rPr>
        <w:t xml:space="preserve">Course </w:t>
      </w:r>
      <w:r w:rsidR="009F6BFD" w:rsidRPr="00031654">
        <w:rPr>
          <w:rFonts w:ascii="Georgia" w:hAnsi="Georgia"/>
        </w:rPr>
        <w:t>Target Design:</w:t>
      </w:r>
      <w:r w:rsidR="00521CF5">
        <w:rPr>
          <w:rFonts w:ascii="Georgia" w:hAnsi="Georgia"/>
        </w:rPr>
        <w:t xml:space="preserve">  </w:t>
      </w:r>
      <w:r w:rsidR="00521CF5">
        <w:rPr>
          <w:rFonts w:ascii="Georgia" w:hAnsi="Georgia"/>
          <w:i/>
        </w:rPr>
        <w:t xml:space="preserve">First semester has primarily been a time to establish Team norms and begin to understand what each member believes what students should know and be able to do by the end of the course.  We were greatly assisted by the English Department’s collective commitment to an emerging grammar scope and sequence.  </w:t>
      </w:r>
    </w:p>
    <w:p w:rsidR="00521CF5" w:rsidRPr="00521CF5" w:rsidRDefault="00521CF5" w:rsidP="00521CF5">
      <w:pPr>
        <w:pStyle w:val="ListParagraph"/>
        <w:ind w:left="1080"/>
        <w:rPr>
          <w:rFonts w:ascii="Georgia" w:hAnsi="Georgia"/>
        </w:rPr>
      </w:pPr>
    </w:p>
    <w:p w:rsidR="009F6BFD" w:rsidRPr="00031654" w:rsidRDefault="009F6BFD" w:rsidP="009F6BFD">
      <w:pPr>
        <w:pStyle w:val="ListParagraph"/>
        <w:numPr>
          <w:ilvl w:val="0"/>
          <w:numId w:val="1"/>
        </w:numPr>
        <w:spacing w:after="0" w:line="240" w:lineRule="auto"/>
        <w:rPr>
          <w:rFonts w:ascii="Georgia" w:hAnsi="Georgia"/>
        </w:rPr>
      </w:pPr>
      <w:r w:rsidRPr="00031654">
        <w:rPr>
          <w:rFonts w:ascii="Georgia" w:hAnsi="Georgia"/>
        </w:rPr>
        <w:t xml:space="preserve">Implementation of following </w:t>
      </w:r>
      <w:r w:rsidR="00031654" w:rsidRPr="00031654">
        <w:rPr>
          <w:rFonts w:ascii="Georgia" w:hAnsi="Georgia"/>
        </w:rPr>
        <w:t>c</w:t>
      </w:r>
      <w:r w:rsidRPr="00031654">
        <w:rPr>
          <w:rFonts w:ascii="Georgia" w:hAnsi="Georgia"/>
        </w:rPr>
        <w:t xml:space="preserve">ycle for a Common Formative Assessment: </w:t>
      </w:r>
    </w:p>
    <w:p w:rsidR="009F6BFD" w:rsidRPr="00521CF5" w:rsidRDefault="009F6BFD" w:rsidP="009F6BFD">
      <w:pPr>
        <w:pStyle w:val="ListParagraph"/>
        <w:numPr>
          <w:ilvl w:val="1"/>
          <w:numId w:val="1"/>
        </w:numPr>
        <w:spacing w:after="0" w:line="240" w:lineRule="auto"/>
        <w:rPr>
          <w:rFonts w:ascii="Georgia" w:hAnsi="Georgia"/>
          <w:i/>
        </w:rPr>
      </w:pPr>
      <w:r w:rsidRPr="00031654">
        <w:rPr>
          <w:rFonts w:ascii="Georgia" w:hAnsi="Georgia"/>
        </w:rPr>
        <w:t xml:space="preserve">Identify or develop a common formative assessment </w:t>
      </w:r>
      <w:r w:rsidR="00521CF5">
        <w:rPr>
          <w:rFonts w:ascii="Georgia" w:hAnsi="Georgia"/>
        </w:rPr>
        <w:t xml:space="preserve">– </w:t>
      </w:r>
      <w:r w:rsidR="00521CF5" w:rsidRPr="00521CF5">
        <w:rPr>
          <w:rFonts w:ascii="Georgia" w:hAnsi="Georgia"/>
          <w:i/>
        </w:rPr>
        <w:t>have developed or are in the process of developing three</w:t>
      </w:r>
    </w:p>
    <w:p w:rsidR="009F6BFD" w:rsidRPr="00521CF5" w:rsidRDefault="009F6BFD" w:rsidP="009F6BFD">
      <w:pPr>
        <w:pStyle w:val="ListParagraph"/>
        <w:numPr>
          <w:ilvl w:val="1"/>
          <w:numId w:val="1"/>
        </w:numPr>
        <w:spacing w:after="0" w:line="240" w:lineRule="auto"/>
        <w:rPr>
          <w:rFonts w:ascii="Georgia" w:hAnsi="Georgia"/>
          <w:i/>
        </w:rPr>
      </w:pPr>
      <w:r w:rsidRPr="00031654">
        <w:rPr>
          <w:rFonts w:ascii="Georgia" w:hAnsi="Georgia"/>
        </w:rPr>
        <w:t>Ensure the assessment’s alignment to course target(s)</w:t>
      </w:r>
      <w:r w:rsidR="00521CF5">
        <w:rPr>
          <w:rFonts w:ascii="Georgia" w:hAnsi="Georgia"/>
        </w:rPr>
        <w:t xml:space="preserve"> - </w:t>
      </w:r>
      <w:r w:rsidR="00521CF5" w:rsidRPr="00521CF5">
        <w:rPr>
          <w:rFonts w:ascii="Georgia" w:hAnsi="Georgia"/>
          <w:i/>
        </w:rPr>
        <w:t>Check</w:t>
      </w:r>
    </w:p>
    <w:p w:rsidR="009F6BFD" w:rsidRPr="00521CF5" w:rsidRDefault="009F6BFD" w:rsidP="009F6BFD">
      <w:pPr>
        <w:pStyle w:val="ListParagraph"/>
        <w:numPr>
          <w:ilvl w:val="1"/>
          <w:numId w:val="1"/>
        </w:numPr>
        <w:spacing w:after="0" w:line="240" w:lineRule="auto"/>
        <w:rPr>
          <w:rFonts w:ascii="Georgia" w:hAnsi="Georgia"/>
          <w:i/>
        </w:rPr>
      </w:pPr>
      <w:r w:rsidRPr="00031654">
        <w:rPr>
          <w:rFonts w:ascii="Georgia" w:hAnsi="Georgia"/>
        </w:rPr>
        <w:t>Administer and assess the formative assessment</w:t>
      </w:r>
      <w:r w:rsidR="00521CF5">
        <w:rPr>
          <w:rFonts w:ascii="Georgia" w:hAnsi="Georgia"/>
        </w:rPr>
        <w:t xml:space="preserve"> </w:t>
      </w:r>
      <w:r w:rsidR="00521CF5" w:rsidRPr="00521CF5">
        <w:rPr>
          <w:rFonts w:ascii="Georgia" w:hAnsi="Georgia"/>
          <w:i/>
        </w:rPr>
        <w:t>– Have done one with deadlines for the additional two</w:t>
      </w:r>
    </w:p>
    <w:p w:rsidR="009F6BFD" w:rsidRPr="00521CF5" w:rsidRDefault="009F6BFD" w:rsidP="009F6BFD">
      <w:pPr>
        <w:pStyle w:val="ListParagraph"/>
        <w:numPr>
          <w:ilvl w:val="1"/>
          <w:numId w:val="1"/>
        </w:numPr>
        <w:spacing w:after="0" w:line="240" w:lineRule="auto"/>
        <w:rPr>
          <w:rFonts w:ascii="Georgia" w:hAnsi="Georgia"/>
          <w:i/>
        </w:rPr>
      </w:pPr>
      <w:r w:rsidRPr="00031654">
        <w:rPr>
          <w:rFonts w:ascii="Georgia" w:hAnsi="Georgia"/>
        </w:rPr>
        <w:t>Meet to share results &amp; discuss implications for future teaching/learning</w:t>
      </w:r>
      <w:r w:rsidR="00521CF5">
        <w:rPr>
          <w:rFonts w:ascii="Georgia" w:hAnsi="Georgia"/>
        </w:rPr>
        <w:t xml:space="preserve"> – </w:t>
      </w:r>
      <w:r w:rsidR="00521CF5" w:rsidRPr="00521CF5">
        <w:rPr>
          <w:rFonts w:ascii="Georgia" w:hAnsi="Georgia"/>
          <w:i/>
        </w:rPr>
        <w:t>Yes, did so with the first common assessment, will do so with the second and third.  Are also discussing possible common final exams.</w:t>
      </w:r>
      <w:r w:rsidR="00521CF5">
        <w:rPr>
          <w:rFonts w:ascii="Georgia" w:hAnsi="Georgia"/>
          <w:i/>
        </w:rPr>
        <w:t xml:space="preserve">  We have also decided that for the 1212 – 1213 school </w:t>
      </w:r>
      <w:proofErr w:type="gramStart"/>
      <w:r w:rsidR="00521CF5">
        <w:rPr>
          <w:rFonts w:ascii="Georgia" w:hAnsi="Georgia"/>
          <w:i/>
        </w:rPr>
        <w:t>year</w:t>
      </w:r>
      <w:proofErr w:type="gramEnd"/>
      <w:r w:rsidR="00521CF5">
        <w:rPr>
          <w:rFonts w:ascii="Georgia" w:hAnsi="Georgia"/>
          <w:i/>
        </w:rPr>
        <w:t xml:space="preserve">, we will have common texts in addition to continued work on common assessments. </w:t>
      </w:r>
    </w:p>
    <w:p w:rsidR="00031654" w:rsidRPr="00031654" w:rsidRDefault="00031654" w:rsidP="009F6BFD">
      <w:pPr>
        <w:rPr>
          <w:rFonts w:ascii="Georgia" w:hAnsi="Georgia"/>
        </w:rPr>
      </w:pPr>
    </w:p>
    <w:p w:rsidR="009F6BFD" w:rsidRPr="00031654" w:rsidRDefault="009F6BFD" w:rsidP="00031654">
      <w:pPr>
        <w:jc w:val="center"/>
        <w:rPr>
          <w:rFonts w:ascii="Georgia" w:hAnsi="Georgia"/>
          <w:b/>
        </w:rPr>
      </w:pPr>
      <w:r w:rsidRPr="00031654">
        <w:rPr>
          <w:rFonts w:ascii="Georgia" w:hAnsi="Georgia"/>
          <w:b/>
        </w:rPr>
        <w:t>What topics/objectives do you hav</w:t>
      </w:r>
      <w:r w:rsidR="00031654">
        <w:rPr>
          <w:rFonts w:ascii="Georgia" w:hAnsi="Georgia"/>
          <w:b/>
        </w:rPr>
        <w:t>e for</w:t>
      </w:r>
      <w:r w:rsidRPr="00031654">
        <w:rPr>
          <w:rFonts w:ascii="Georgia" w:hAnsi="Georgia"/>
          <w:b/>
        </w:rPr>
        <w:t xml:space="preserve"> 3</w:t>
      </w:r>
      <w:r w:rsidRPr="00031654">
        <w:rPr>
          <w:rFonts w:ascii="Georgia" w:hAnsi="Georgia"/>
          <w:b/>
          <w:vertAlign w:val="superscript"/>
        </w:rPr>
        <w:t>rd</w:t>
      </w:r>
      <w:r w:rsidRPr="00031654">
        <w:rPr>
          <w:rFonts w:ascii="Georgia" w:hAnsi="Georgia"/>
          <w:b/>
        </w:rPr>
        <w:t xml:space="preserve"> Quarter?</w:t>
      </w:r>
    </w:p>
    <w:p w:rsidR="00031654" w:rsidRPr="00521CF5" w:rsidRDefault="00521CF5" w:rsidP="00031654">
      <w:pPr>
        <w:spacing w:after="0"/>
        <w:rPr>
          <w:rFonts w:ascii="Georgia" w:hAnsi="Georgia"/>
          <w:i/>
        </w:rPr>
      </w:pPr>
      <w:r>
        <w:rPr>
          <w:rFonts w:ascii="Georgia" w:hAnsi="Georgia"/>
        </w:rPr>
        <w:t>Do you need to…</w:t>
      </w:r>
      <w:r w:rsidRPr="00521CF5">
        <w:rPr>
          <w:rFonts w:ascii="Georgia" w:hAnsi="Georgia"/>
          <w:i/>
        </w:rPr>
        <w:t>See below for February and March meeting reports (past dates) or agendas (future dates).</w:t>
      </w:r>
    </w:p>
    <w:p w:rsidR="009F6BFD" w:rsidRPr="00031654" w:rsidRDefault="00031654" w:rsidP="00031654">
      <w:pPr>
        <w:pStyle w:val="ListParagraph"/>
        <w:numPr>
          <w:ilvl w:val="0"/>
          <w:numId w:val="1"/>
        </w:numPr>
        <w:spacing w:after="0"/>
        <w:rPr>
          <w:rFonts w:ascii="Georgia" w:hAnsi="Georgia"/>
        </w:rPr>
      </w:pPr>
      <w:r w:rsidRPr="00031654">
        <w:rPr>
          <w:rFonts w:ascii="Georgia" w:hAnsi="Georgia"/>
        </w:rPr>
        <w:t>Further design Course Targets?</w:t>
      </w:r>
    </w:p>
    <w:p w:rsidR="00031654" w:rsidRPr="00031654" w:rsidRDefault="00031654" w:rsidP="00031654">
      <w:pPr>
        <w:pStyle w:val="ListParagraph"/>
        <w:numPr>
          <w:ilvl w:val="0"/>
          <w:numId w:val="1"/>
        </w:numPr>
        <w:spacing w:after="0"/>
        <w:rPr>
          <w:rFonts w:ascii="Georgia" w:hAnsi="Georgia"/>
        </w:rPr>
      </w:pPr>
      <w:r w:rsidRPr="00031654">
        <w:rPr>
          <w:rFonts w:ascii="Georgia" w:hAnsi="Georgia"/>
        </w:rPr>
        <w:t>Increase your understanding about Formative Assessment?</w:t>
      </w:r>
    </w:p>
    <w:p w:rsidR="00031654" w:rsidRPr="00031654" w:rsidRDefault="00031654" w:rsidP="00031654">
      <w:pPr>
        <w:pStyle w:val="ListParagraph"/>
        <w:numPr>
          <w:ilvl w:val="0"/>
          <w:numId w:val="1"/>
        </w:numPr>
        <w:rPr>
          <w:rFonts w:ascii="Georgia" w:hAnsi="Georgia"/>
        </w:rPr>
      </w:pPr>
      <w:r w:rsidRPr="00031654">
        <w:rPr>
          <w:rFonts w:ascii="Georgia" w:hAnsi="Georgia"/>
        </w:rPr>
        <w:t>Implement the Common Formative Assessment Cycle?</w:t>
      </w:r>
    </w:p>
    <w:p w:rsidR="00031654" w:rsidRPr="00031654" w:rsidRDefault="00031654" w:rsidP="00031654">
      <w:pPr>
        <w:pStyle w:val="ListParagraph"/>
        <w:numPr>
          <w:ilvl w:val="1"/>
          <w:numId w:val="1"/>
        </w:numPr>
        <w:spacing w:after="0" w:line="240" w:lineRule="auto"/>
        <w:rPr>
          <w:rFonts w:ascii="Georgia" w:hAnsi="Georgia"/>
        </w:rPr>
      </w:pPr>
      <w:r w:rsidRPr="00031654">
        <w:rPr>
          <w:rFonts w:ascii="Georgia" w:hAnsi="Georgia"/>
        </w:rPr>
        <w:t xml:space="preserve">Identify or develop a common formative assessment </w:t>
      </w:r>
    </w:p>
    <w:p w:rsidR="00031654" w:rsidRPr="00031654" w:rsidRDefault="00031654" w:rsidP="00031654">
      <w:pPr>
        <w:pStyle w:val="ListParagraph"/>
        <w:numPr>
          <w:ilvl w:val="1"/>
          <w:numId w:val="1"/>
        </w:numPr>
        <w:spacing w:after="0" w:line="240" w:lineRule="auto"/>
        <w:rPr>
          <w:rFonts w:ascii="Georgia" w:hAnsi="Georgia"/>
        </w:rPr>
      </w:pPr>
      <w:r w:rsidRPr="00031654">
        <w:rPr>
          <w:rFonts w:ascii="Georgia" w:hAnsi="Georgia"/>
        </w:rPr>
        <w:t>Ensure the assessment’s alignment to course target(s)</w:t>
      </w:r>
    </w:p>
    <w:p w:rsidR="00031654" w:rsidRPr="00031654" w:rsidRDefault="00031654" w:rsidP="00031654">
      <w:pPr>
        <w:pStyle w:val="ListParagraph"/>
        <w:numPr>
          <w:ilvl w:val="1"/>
          <w:numId w:val="1"/>
        </w:numPr>
        <w:spacing w:after="0" w:line="240" w:lineRule="auto"/>
        <w:rPr>
          <w:rFonts w:ascii="Georgia" w:hAnsi="Georgia"/>
        </w:rPr>
      </w:pPr>
      <w:r w:rsidRPr="00031654">
        <w:rPr>
          <w:rFonts w:ascii="Georgia" w:hAnsi="Georgia"/>
        </w:rPr>
        <w:t>Administer and assess the formative assessment</w:t>
      </w:r>
    </w:p>
    <w:p w:rsidR="00031654" w:rsidRPr="00031654" w:rsidRDefault="00031654" w:rsidP="00031654">
      <w:pPr>
        <w:pStyle w:val="ListParagraph"/>
        <w:numPr>
          <w:ilvl w:val="1"/>
          <w:numId w:val="1"/>
        </w:numPr>
        <w:spacing w:after="0" w:line="240" w:lineRule="auto"/>
        <w:rPr>
          <w:rFonts w:ascii="Georgia" w:hAnsi="Georgia"/>
        </w:rPr>
      </w:pPr>
      <w:r w:rsidRPr="00031654">
        <w:rPr>
          <w:rFonts w:ascii="Georgia" w:hAnsi="Georgia"/>
        </w:rPr>
        <w:t>Meet to share results &amp; discuss implications for future teaching/learning</w:t>
      </w:r>
    </w:p>
    <w:p w:rsidR="00031654" w:rsidRPr="00031654" w:rsidRDefault="00031654" w:rsidP="00031654">
      <w:pPr>
        <w:spacing w:after="0" w:line="240" w:lineRule="auto"/>
        <w:rPr>
          <w:rFonts w:ascii="Georgia" w:hAnsi="Georgia"/>
        </w:rPr>
      </w:pPr>
    </w:p>
    <w:p w:rsidR="00031654" w:rsidRPr="00031654" w:rsidRDefault="00031654" w:rsidP="00031654">
      <w:pPr>
        <w:spacing w:after="0" w:line="240" w:lineRule="auto"/>
        <w:rPr>
          <w:rFonts w:ascii="Georgia" w:hAnsi="Georgia"/>
        </w:rPr>
      </w:pPr>
      <w:r w:rsidRPr="00031654">
        <w:rPr>
          <w:rFonts w:ascii="Georgia" w:hAnsi="Georgia"/>
        </w:rPr>
        <w:t>Bearing the above in mind,</w:t>
      </w:r>
      <w:r w:rsidR="00137507">
        <w:rPr>
          <w:rFonts w:ascii="Georgia" w:hAnsi="Georgia"/>
        </w:rPr>
        <w:t xml:space="preserve"> our</w:t>
      </w:r>
      <w:r>
        <w:rPr>
          <w:rFonts w:ascii="Georgia" w:hAnsi="Georgia"/>
        </w:rPr>
        <w:t xml:space="preserve"> </w:t>
      </w:r>
      <w:r w:rsidRPr="00031654">
        <w:rPr>
          <w:rFonts w:ascii="Georgia" w:hAnsi="Georgia"/>
        </w:rPr>
        <w:t>Course Team plans for 3</w:t>
      </w:r>
      <w:r w:rsidRPr="00031654">
        <w:rPr>
          <w:rFonts w:ascii="Georgia" w:hAnsi="Georgia"/>
          <w:vertAlign w:val="superscript"/>
        </w:rPr>
        <w:t>rd</w:t>
      </w:r>
      <w:r w:rsidRPr="00031654">
        <w:rPr>
          <w:rFonts w:ascii="Georgia" w:hAnsi="Georgia"/>
        </w:rPr>
        <w:t xml:space="preserve"> Quarter are:</w:t>
      </w:r>
    </w:p>
    <w:p w:rsidR="00031654" w:rsidRPr="00A65539" w:rsidRDefault="00031654" w:rsidP="00A65539">
      <w:pPr>
        <w:pStyle w:val="ListParagraph"/>
        <w:numPr>
          <w:ilvl w:val="0"/>
          <w:numId w:val="1"/>
        </w:numPr>
        <w:spacing w:after="0" w:line="240" w:lineRule="auto"/>
        <w:rPr>
          <w:rFonts w:ascii="Georgia" w:hAnsi="Georgia"/>
          <w:i/>
        </w:rPr>
      </w:pPr>
      <w:r w:rsidRPr="00031654">
        <w:rPr>
          <w:rFonts w:ascii="Georgia" w:hAnsi="Georgia"/>
        </w:rPr>
        <w:t>February 1:</w:t>
      </w:r>
      <w:r w:rsidR="00521CF5">
        <w:rPr>
          <w:rFonts w:ascii="Georgia" w:hAnsi="Georgia"/>
        </w:rPr>
        <w:t xml:space="preserve">  </w:t>
      </w:r>
      <w:r w:rsidR="00521CF5" w:rsidRPr="00A65539">
        <w:rPr>
          <w:rFonts w:ascii="Georgia" w:hAnsi="Georgia"/>
          <w:i/>
        </w:rPr>
        <w:t>Team discussed what texts we are teaching for 3</w:t>
      </w:r>
      <w:r w:rsidR="00521CF5" w:rsidRPr="00A65539">
        <w:rPr>
          <w:rFonts w:ascii="Georgia" w:hAnsi="Georgia"/>
          <w:i/>
          <w:vertAlign w:val="superscript"/>
        </w:rPr>
        <w:t>rd</w:t>
      </w:r>
      <w:r w:rsidR="00521CF5" w:rsidRPr="00A65539">
        <w:rPr>
          <w:rFonts w:ascii="Georgia" w:hAnsi="Georgia"/>
          <w:i/>
        </w:rPr>
        <w:t xml:space="preserve"> and 4</w:t>
      </w:r>
      <w:r w:rsidR="00521CF5" w:rsidRPr="00A65539">
        <w:rPr>
          <w:rFonts w:ascii="Georgia" w:hAnsi="Georgia"/>
          <w:i/>
          <w:vertAlign w:val="superscript"/>
        </w:rPr>
        <w:t>th</w:t>
      </w:r>
      <w:r w:rsidR="00521CF5" w:rsidRPr="00A65539">
        <w:rPr>
          <w:rFonts w:ascii="Georgia" w:hAnsi="Georgia"/>
          <w:i/>
        </w:rPr>
        <w:t xml:space="preserve"> quarter.  All are doing </w:t>
      </w:r>
      <w:r w:rsidR="00521CF5" w:rsidRPr="00A65539">
        <w:rPr>
          <w:rFonts w:ascii="Georgia" w:hAnsi="Georgia"/>
          <w:i/>
          <w:u w:val="single"/>
        </w:rPr>
        <w:t>TKAM</w:t>
      </w:r>
      <w:r w:rsidR="00521CF5" w:rsidRPr="00A65539">
        <w:rPr>
          <w:rFonts w:ascii="Georgia" w:hAnsi="Georgia"/>
          <w:i/>
        </w:rPr>
        <w:t xml:space="preserve">, </w:t>
      </w:r>
      <w:r w:rsidR="00521CF5" w:rsidRPr="00A65539">
        <w:rPr>
          <w:rFonts w:ascii="Georgia" w:hAnsi="Georgia"/>
          <w:i/>
          <w:u w:val="single"/>
        </w:rPr>
        <w:t>R and J</w:t>
      </w:r>
      <w:r w:rsidR="00521CF5" w:rsidRPr="00A65539">
        <w:rPr>
          <w:rFonts w:ascii="Georgia" w:hAnsi="Georgia"/>
          <w:i/>
        </w:rPr>
        <w:t xml:space="preserve">, all but one teacher are concluding the year with </w:t>
      </w:r>
      <w:r w:rsidR="00521CF5" w:rsidRPr="00A65539">
        <w:rPr>
          <w:rFonts w:ascii="Georgia" w:hAnsi="Georgia"/>
          <w:i/>
          <w:u w:val="single"/>
        </w:rPr>
        <w:t>Samurai’s Garden</w:t>
      </w:r>
      <w:r w:rsidR="00521CF5" w:rsidRPr="00A65539">
        <w:rPr>
          <w:rFonts w:ascii="Georgia" w:hAnsi="Georgia"/>
          <w:i/>
        </w:rPr>
        <w:t xml:space="preserve">.  Team is in agreement that we are no longer going to teach The Glass Castle (four did, two didn’t) as our first book in the 1212- 1213 school year.  </w:t>
      </w:r>
      <w:r w:rsidR="00521CF5" w:rsidRPr="00A65539">
        <w:rPr>
          <w:rFonts w:ascii="Georgia" w:hAnsi="Georgia"/>
          <w:i/>
          <w:u w:val="single"/>
        </w:rPr>
        <w:t>While House on Mango Street</w:t>
      </w:r>
      <w:r w:rsidR="00521CF5" w:rsidRPr="00A65539">
        <w:rPr>
          <w:rFonts w:ascii="Georgia" w:hAnsi="Georgia"/>
          <w:i/>
        </w:rPr>
        <w:t xml:space="preserve"> is a likely candidate, as it already being used successfully in the curriculum by some team members, we still discussed </w:t>
      </w:r>
      <w:proofErr w:type="gramStart"/>
      <w:r w:rsidR="00521CF5" w:rsidRPr="00A65539">
        <w:rPr>
          <w:rFonts w:ascii="Georgia" w:hAnsi="Georgia"/>
          <w:i/>
        </w:rPr>
        <w:t>several  books</w:t>
      </w:r>
      <w:proofErr w:type="gramEnd"/>
      <w:r w:rsidR="00521CF5" w:rsidRPr="00A65539">
        <w:rPr>
          <w:rFonts w:ascii="Georgia" w:hAnsi="Georgia"/>
          <w:i/>
        </w:rPr>
        <w:t xml:space="preserve"> recommended for high school by the Middle East Outreach Council. </w:t>
      </w:r>
    </w:p>
    <w:p w:rsidR="00137507" w:rsidRDefault="00137507" w:rsidP="00137507">
      <w:pPr>
        <w:pStyle w:val="ListParagraph"/>
        <w:spacing w:after="0" w:line="240" w:lineRule="auto"/>
        <w:ind w:left="1080"/>
        <w:rPr>
          <w:rFonts w:ascii="Georgia" w:hAnsi="Georgia"/>
        </w:rPr>
      </w:pPr>
    </w:p>
    <w:p w:rsidR="00137507" w:rsidRDefault="00137507" w:rsidP="00137507">
      <w:pPr>
        <w:pStyle w:val="ListParagraph"/>
        <w:spacing w:after="0" w:line="240" w:lineRule="auto"/>
        <w:ind w:left="1080"/>
        <w:rPr>
          <w:rFonts w:ascii="Georgia" w:hAnsi="Georgia"/>
        </w:rPr>
      </w:pPr>
    </w:p>
    <w:p w:rsidR="00137507" w:rsidRPr="00031654" w:rsidRDefault="00137507" w:rsidP="00137507">
      <w:pPr>
        <w:pStyle w:val="ListParagraph"/>
        <w:spacing w:after="0" w:line="240" w:lineRule="auto"/>
        <w:ind w:left="1080"/>
        <w:rPr>
          <w:rFonts w:ascii="Georgia" w:hAnsi="Georgia"/>
        </w:rPr>
      </w:pPr>
    </w:p>
    <w:p w:rsidR="00031654" w:rsidRPr="00072E09" w:rsidRDefault="00031654" w:rsidP="00031654">
      <w:pPr>
        <w:pStyle w:val="ListParagraph"/>
        <w:numPr>
          <w:ilvl w:val="0"/>
          <w:numId w:val="1"/>
        </w:numPr>
        <w:spacing w:after="0" w:line="240" w:lineRule="auto"/>
        <w:rPr>
          <w:rFonts w:ascii="Georgia" w:hAnsi="Georgia"/>
        </w:rPr>
      </w:pPr>
      <w:r>
        <w:rPr>
          <w:rFonts w:ascii="Georgia" w:hAnsi="Georgia"/>
        </w:rPr>
        <w:t>February 8:</w:t>
      </w:r>
      <w:r w:rsidR="00072E09">
        <w:rPr>
          <w:rFonts w:ascii="Georgia" w:hAnsi="Georgia"/>
        </w:rPr>
        <w:t xml:space="preserve"> </w:t>
      </w:r>
      <w:r w:rsidR="00072E09">
        <w:rPr>
          <w:rFonts w:ascii="Georgia" w:hAnsi="Georgia"/>
          <w:i/>
        </w:rPr>
        <w:t xml:space="preserve">Discussed upcoming grammar common assessment and agreed that the assessment we intended to use had such unfamiliar content that we would not be getting a pure read of the skills we were intending to assess.   Together, wrote a new common grammar assessment (target outcome:  knowing and identifying parts of speech in a prose passage).  Also agreed to use the assessment deemed </w:t>
      </w:r>
      <w:proofErr w:type="spellStart"/>
      <w:r w:rsidR="00072E09">
        <w:rPr>
          <w:rFonts w:ascii="Georgia" w:hAnsi="Georgia"/>
          <w:i/>
        </w:rPr>
        <w:t>to</w:t>
      </w:r>
      <w:proofErr w:type="spellEnd"/>
      <w:r w:rsidR="00072E09">
        <w:rPr>
          <w:rFonts w:ascii="Georgia" w:hAnsi="Georgia"/>
          <w:i/>
        </w:rPr>
        <w:t xml:space="preserve"> difficult as a formative (“practice”) assessment.  </w:t>
      </w:r>
    </w:p>
    <w:p w:rsidR="00072E09" w:rsidRDefault="00072E09" w:rsidP="00072E09">
      <w:pPr>
        <w:spacing w:after="0" w:line="240" w:lineRule="auto"/>
        <w:rPr>
          <w:rFonts w:ascii="Georgia" w:hAnsi="Georgia"/>
        </w:rPr>
      </w:pPr>
    </w:p>
    <w:p w:rsidR="00072E09" w:rsidRDefault="00072E09" w:rsidP="00072E09">
      <w:pPr>
        <w:spacing w:after="0" w:line="240" w:lineRule="auto"/>
        <w:ind w:left="1080"/>
        <w:rPr>
          <w:rFonts w:ascii="Georgia" w:hAnsi="Georgia"/>
          <w:i/>
        </w:rPr>
      </w:pPr>
      <w:proofErr w:type="gramStart"/>
      <w:r>
        <w:rPr>
          <w:rFonts w:ascii="Georgia" w:hAnsi="Georgia"/>
          <w:i/>
        </w:rPr>
        <w:t>Agreed to the common writing assessment for To Kill a Mockingbird.</w:t>
      </w:r>
      <w:proofErr w:type="gramEnd"/>
      <w:r>
        <w:rPr>
          <w:rFonts w:ascii="Georgia" w:hAnsi="Georgia"/>
          <w:i/>
        </w:rPr>
        <w:t xml:space="preserve">  </w:t>
      </w:r>
    </w:p>
    <w:p w:rsidR="00072E09" w:rsidRDefault="00072E09" w:rsidP="00072E09">
      <w:pPr>
        <w:spacing w:after="0" w:line="240" w:lineRule="auto"/>
        <w:ind w:left="1080"/>
        <w:rPr>
          <w:rFonts w:ascii="Georgia" w:hAnsi="Georgia"/>
          <w:i/>
        </w:rPr>
      </w:pPr>
    </w:p>
    <w:p w:rsidR="00072E09" w:rsidRPr="00072E09" w:rsidRDefault="00072E09" w:rsidP="00072E09">
      <w:pPr>
        <w:spacing w:after="0" w:line="240" w:lineRule="auto"/>
        <w:ind w:left="1080"/>
        <w:rPr>
          <w:rFonts w:ascii="Georgia" w:hAnsi="Georgia"/>
          <w:i/>
        </w:rPr>
      </w:pPr>
      <w:r>
        <w:rPr>
          <w:rFonts w:ascii="Georgia" w:hAnsi="Georgia"/>
          <w:i/>
        </w:rPr>
        <w:t>Agreed to administer the grammar common assessment by March 1, if possible</w:t>
      </w:r>
    </w:p>
    <w:p w:rsidR="00137507" w:rsidRDefault="00137507" w:rsidP="00137507">
      <w:pPr>
        <w:pStyle w:val="ListParagraph"/>
        <w:rPr>
          <w:rFonts w:ascii="Georgia" w:hAnsi="Georgia"/>
        </w:rPr>
      </w:pPr>
    </w:p>
    <w:p w:rsidR="00137507" w:rsidRPr="00137507" w:rsidRDefault="00137507" w:rsidP="00137507">
      <w:pPr>
        <w:pStyle w:val="ListParagraph"/>
        <w:rPr>
          <w:rFonts w:ascii="Georgia" w:hAnsi="Georgia"/>
        </w:rPr>
      </w:pPr>
    </w:p>
    <w:p w:rsidR="00137507" w:rsidRDefault="00137507" w:rsidP="00137507">
      <w:pPr>
        <w:pStyle w:val="ListParagraph"/>
        <w:spacing w:after="0" w:line="240" w:lineRule="auto"/>
        <w:ind w:left="1080"/>
        <w:rPr>
          <w:rFonts w:ascii="Georgia" w:hAnsi="Georgia"/>
        </w:rPr>
      </w:pPr>
    </w:p>
    <w:p w:rsidR="00137507" w:rsidRPr="00072E09" w:rsidRDefault="00031654" w:rsidP="00137507">
      <w:pPr>
        <w:pStyle w:val="ListParagraph"/>
        <w:numPr>
          <w:ilvl w:val="0"/>
          <w:numId w:val="1"/>
        </w:numPr>
        <w:spacing w:after="0" w:line="240" w:lineRule="auto"/>
        <w:rPr>
          <w:rFonts w:ascii="Georgia" w:hAnsi="Georgia"/>
        </w:rPr>
      </w:pPr>
      <w:r>
        <w:rPr>
          <w:rFonts w:ascii="Georgia" w:hAnsi="Georgia"/>
        </w:rPr>
        <w:t>February 22:</w:t>
      </w:r>
      <w:r w:rsidR="00072E09">
        <w:rPr>
          <w:rFonts w:ascii="Georgia" w:hAnsi="Georgia"/>
        </w:rPr>
        <w:t xml:space="preserve"> </w:t>
      </w:r>
      <w:r w:rsidR="00072E09">
        <w:rPr>
          <w:rFonts w:ascii="Georgia" w:hAnsi="Georgia"/>
          <w:i/>
        </w:rPr>
        <w:t xml:space="preserve">Team agreed to bring the “Ten Common Errors” each member would like to address during second semester (affect v. effect; among v. between; two, to, too; etc.) to come to common agreement on which ten we will focus on.  Each member will also determine the process s/he will use for writing the end of </w:t>
      </w:r>
      <w:r w:rsidR="00072E09" w:rsidRPr="00072E09">
        <w:rPr>
          <w:rFonts w:ascii="Georgia" w:hAnsi="Georgia"/>
          <w:i/>
          <w:u w:val="single"/>
        </w:rPr>
        <w:t xml:space="preserve">TKAM </w:t>
      </w:r>
      <w:r w:rsidR="00072E09">
        <w:rPr>
          <w:rFonts w:ascii="Georgia" w:hAnsi="Georgia"/>
          <w:i/>
        </w:rPr>
        <w:t>common analytic essay.  At this point, we all are in agreement that it will be administered as an in-class essay.  With students given the prompt ahead of time and expected to bring to class an outline with:</w:t>
      </w:r>
    </w:p>
    <w:p w:rsidR="00072E09" w:rsidRPr="00072E09" w:rsidRDefault="00072E09" w:rsidP="00072E09">
      <w:pPr>
        <w:pStyle w:val="ListParagraph"/>
        <w:numPr>
          <w:ilvl w:val="0"/>
          <w:numId w:val="1"/>
        </w:numPr>
        <w:spacing w:after="0" w:line="240" w:lineRule="auto"/>
        <w:rPr>
          <w:rFonts w:ascii="Georgia" w:hAnsi="Georgia"/>
        </w:rPr>
      </w:pPr>
      <w:r>
        <w:rPr>
          <w:rFonts w:ascii="Georgia" w:hAnsi="Georgia"/>
          <w:i/>
        </w:rPr>
        <w:t>1.  Thesis statement</w:t>
      </w:r>
    </w:p>
    <w:p w:rsidR="00072E09" w:rsidRPr="00072E09" w:rsidRDefault="00072E09" w:rsidP="00072E09">
      <w:pPr>
        <w:pStyle w:val="ListParagraph"/>
        <w:numPr>
          <w:ilvl w:val="0"/>
          <w:numId w:val="1"/>
        </w:numPr>
        <w:spacing w:after="0" w:line="240" w:lineRule="auto"/>
        <w:rPr>
          <w:rFonts w:ascii="Georgia" w:hAnsi="Georgia"/>
        </w:rPr>
      </w:pPr>
      <w:r>
        <w:rPr>
          <w:rFonts w:ascii="Georgia" w:hAnsi="Georgia"/>
          <w:i/>
        </w:rPr>
        <w:t>2.  Two topic statements</w:t>
      </w:r>
    </w:p>
    <w:p w:rsidR="00072E09" w:rsidRPr="00072E09" w:rsidRDefault="00072E09" w:rsidP="00072E09">
      <w:pPr>
        <w:pStyle w:val="ListParagraph"/>
        <w:numPr>
          <w:ilvl w:val="0"/>
          <w:numId w:val="1"/>
        </w:numPr>
        <w:spacing w:after="0" w:line="240" w:lineRule="auto"/>
        <w:rPr>
          <w:rFonts w:ascii="Georgia" w:hAnsi="Georgia"/>
        </w:rPr>
      </w:pPr>
      <w:r>
        <w:rPr>
          <w:rFonts w:ascii="Georgia" w:hAnsi="Georgia"/>
          <w:i/>
        </w:rPr>
        <w:t>3.  Two quotes to be used as evidence</w:t>
      </w:r>
    </w:p>
    <w:p w:rsidR="00072E09" w:rsidRPr="00072E09" w:rsidRDefault="00072E09" w:rsidP="00072E09">
      <w:pPr>
        <w:pStyle w:val="ListParagraph"/>
        <w:numPr>
          <w:ilvl w:val="0"/>
          <w:numId w:val="1"/>
        </w:numPr>
        <w:spacing w:after="0" w:line="240" w:lineRule="auto"/>
        <w:rPr>
          <w:rFonts w:ascii="Georgia" w:hAnsi="Georgia"/>
        </w:rPr>
      </w:pPr>
      <w:r>
        <w:rPr>
          <w:rFonts w:ascii="Georgia" w:hAnsi="Georgia"/>
          <w:i/>
        </w:rPr>
        <w:t>AND THAT’S IT.  No pre-writing.</w:t>
      </w:r>
    </w:p>
    <w:p w:rsidR="00072E09" w:rsidRPr="00072E09" w:rsidRDefault="00072E09" w:rsidP="00072E09">
      <w:pPr>
        <w:pStyle w:val="ListParagraph"/>
        <w:numPr>
          <w:ilvl w:val="0"/>
          <w:numId w:val="1"/>
        </w:numPr>
        <w:spacing w:after="0" w:line="240" w:lineRule="auto"/>
        <w:rPr>
          <w:rFonts w:ascii="Georgia" w:hAnsi="Georgia"/>
        </w:rPr>
      </w:pPr>
      <w:r>
        <w:rPr>
          <w:rFonts w:ascii="Georgia" w:hAnsi="Georgia"/>
          <w:i/>
        </w:rPr>
        <w:t>May want to require a Learning Center approved outline</w:t>
      </w:r>
    </w:p>
    <w:p w:rsidR="00072E09" w:rsidRPr="00072E09" w:rsidRDefault="00072E09" w:rsidP="00072E09">
      <w:pPr>
        <w:pStyle w:val="ListParagraph"/>
        <w:numPr>
          <w:ilvl w:val="0"/>
          <w:numId w:val="1"/>
        </w:numPr>
        <w:spacing w:after="0" w:line="240" w:lineRule="auto"/>
        <w:rPr>
          <w:rFonts w:ascii="Georgia" w:hAnsi="Georgia"/>
        </w:rPr>
      </w:pPr>
      <w:r>
        <w:rPr>
          <w:rFonts w:ascii="Georgia" w:hAnsi="Georgia"/>
          <w:i/>
        </w:rPr>
        <w:t>Need to agree to common grading rubric/standards.</w:t>
      </w:r>
    </w:p>
    <w:p w:rsidR="00137507" w:rsidRPr="00072E09" w:rsidRDefault="00137507" w:rsidP="00072E09">
      <w:pPr>
        <w:spacing w:after="0" w:line="240" w:lineRule="auto"/>
        <w:rPr>
          <w:rFonts w:ascii="Georgia" w:hAnsi="Georgia"/>
        </w:rPr>
      </w:pPr>
    </w:p>
    <w:p w:rsidR="00031654" w:rsidRDefault="00031654" w:rsidP="00137507">
      <w:pPr>
        <w:pStyle w:val="ListParagraph"/>
        <w:numPr>
          <w:ilvl w:val="0"/>
          <w:numId w:val="1"/>
        </w:numPr>
        <w:spacing w:after="0" w:line="240" w:lineRule="auto"/>
        <w:rPr>
          <w:rFonts w:ascii="Georgia" w:hAnsi="Georgia"/>
        </w:rPr>
      </w:pPr>
      <w:r w:rsidRPr="00137507">
        <w:rPr>
          <w:rFonts w:ascii="Georgia" w:hAnsi="Georgia"/>
        </w:rPr>
        <w:t>March 7:</w:t>
      </w:r>
      <w:r w:rsidR="00072E09">
        <w:rPr>
          <w:rFonts w:ascii="Georgia" w:hAnsi="Georgia"/>
        </w:rPr>
        <w:t xml:space="preserve"> </w:t>
      </w:r>
      <w:proofErr w:type="spellStart"/>
      <w:r w:rsidR="00072E09">
        <w:rPr>
          <w:rFonts w:ascii="Georgia" w:hAnsi="Georgia"/>
          <w:i/>
        </w:rPr>
        <w:t>tbd</w:t>
      </w:r>
      <w:proofErr w:type="spellEnd"/>
      <w:r w:rsidR="00072E09">
        <w:rPr>
          <w:rFonts w:ascii="Georgia" w:hAnsi="Georgia"/>
          <w:i/>
        </w:rPr>
        <w:t xml:space="preserve"> – likely discussion of outcomes of common grammar assessment </w:t>
      </w:r>
    </w:p>
    <w:p w:rsidR="00137507" w:rsidRDefault="00137507" w:rsidP="00137507">
      <w:pPr>
        <w:spacing w:after="0" w:line="240" w:lineRule="auto"/>
        <w:rPr>
          <w:rFonts w:ascii="Georgia" w:hAnsi="Georgia"/>
        </w:rPr>
      </w:pPr>
    </w:p>
    <w:p w:rsidR="00137507" w:rsidRDefault="00137507" w:rsidP="00137507">
      <w:pPr>
        <w:spacing w:after="0" w:line="240" w:lineRule="auto"/>
        <w:rPr>
          <w:rFonts w:ascii="Georgia" w:hAnsi="Georgia"/>
        </w:rPr>
      </w:pPr>
    </w:p>
    <w:p w:rsidR="00137507" w:rsidRPr="00137507" w:rsidRDefault="00137507" w:rsidP="00137507">
      <w:pPr>
        <w:spacing w:after="0" w:line="240" w:lineRule="auto"/>
        <w:rPr>
          <w:rFonts w:ascii="Georgia" w:hAnsi="Georgia"/>
        </w:rPr>
      </w:pPr>
    </w:p>
    <w:p w:rsidR="009F6BFD" w:rsidRPr="00137507" w:rsidRDefault="00137507" w:rsidP="00137507">
      <w:pPr>
        <w:spacing w:after="0" w:line="240" w:lineRule="auto"/>
        <w:jc w:val="center"/>
        <w:rPr>
          <w:rFonts w:ascii="Georgia" w:hAnsi="Georgia"/>
        </w:rPr>
      </w:pPr>
      <w:r>
        <w:rPr>
          <w:rFonts w:ascii="Georgia" w:hAnsi="Georgia"/>
        </w:rPr>
        <w:t>(Note: The 4</w:t>
      </w:r>
      <w:r w:rsidRPr="00137507">
        <w:rPr>
          <w:rFonts w:ascii="Georgia" w:hAnsi="Georgia"/>
          <w:vertAlign w:val="superscript"/>
        </w:rPr>
        <w:t>th</w:t>
      </w:r>
      <w:r>
        <w:rPr>
          <w:rFonts w:ascii="Georgia" w:hAnsi="Georgia"/>
        </w:rPr>
        <w:t xml:space="preserve"> Quarter Course Team dates are April 11, May 9, and May 23)</w:t>
      </w:r>
    </w:p>
    <w:sectPr w:rsidR="009F6BFD" w:rsidRPr="00137507" w:rsidSect="009650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958C2"/>
    <w:multiLevelType w:val="hybridMultilevel"/>
    <w:tmpl w:val="B4687A10"/>
    <w:lvl w:ilvl="0" w:tplc="803CDE6E">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E6E1ACB"/>
    <w:multiLevelType w:val="hybridMultilevel"/>
    <w:tmpl w:val="23D402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C46644"/>
    <w:multiLevelType w:val="hybridMultilevel"/>
    <w:tmpl w:val="7B3E9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BFD"/>
    <w:rsid w:val="00031654"/>
    <w:rsid w:val="00072E09"/>
    <w:rsid w:val="00137507"/>
    <w:rsid w:val="003B217C"/>
    <w:rsid w:val="003E2640"/>
    <w:rsid w:val="00521CF5"/>
    <w:rsid w:val="00855931"/>
    <w:rsid w:val="00915386"/>
    <w:rsid w:val="0096482A"/>
    <w:rsid w:val="00965035"/>
    <w:rsid w:val="0097038E"/>
    <w:rsid w:val="009F6BFD"/>
    <w:rsid w:val="00A65539"/>
    <w:rsid w:val="00B80946"/>
    <w:rsid w:val="00BF0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6BFD"/>
    <w:pPr>
      <w:ind w:left="720"/>
      <w:contextualSpacing/>
    </w:pPr>
  </w:style>
  <w:style w:type="paragraph" w:customStyle="1" w:styleId="TableHeading1">
    <w:name w:val="Table Heading 1"/>
    <w:basedOn w:val="Normal"/>
    <w:rsid w:val="009F6BFD"/>
    <w:pPr>
      <w:spacing w:after="0" w:line="240" w:lineRule="auto"/>
    </w:pPr>
    <w:rPr>
      <w:rFonts w:ascii="Arial" w:eastAsia="Times New Roman" w:hAnsi="Arial" w:cs="Times New Roman"/>
      <w:b/>
      <w:sz w:val="3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6BFD"/>
    <w:pPr>
      <w:ind w:left="720"/>
      <w:contextualSpacing/>
    </w:pPr>
  </w:style>
  <w:style w:type="paragraph" w:customStyle="1" w:styleId="TableHeading1">
    <w:name w:val="Table Heading 1"/>
    <w:basedOn w:val="Normal"/>
    <w:rsid w:val="009F6BFD"/>
    <w:pPr>
      <w:spacing w:after="0" w:line="240" w:lineRule="auto"/>
    </w:pPr>
    <w:rPr>
      <w:rFonts w:ascii="Arial" w:eastAsia="Times New Roman" w:hAnsi="Arial" w:cs="Times New Roman"/>
      <w:b/>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591</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3958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Swanson, Brad</dc:creator>
  <cp:lastModifiedBy>Wolfe, Warren</cp:lastModifiedBy>
  <cp:revision>2</cp:revision>
  <dcterms:created xsi:type="dcterms:W3CDTF">2012-02-10T15:15:00Z</dcterms:created>
  <dcterms:modified xsi:type="dcterms:W3CDTF">2012-02-10T15:15:00Z</dcterms:modified>
</cp:coreProperties>
</file>