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8B5A8D">
        <w:rPr>
          <w:rFonts w:asciiTheme="majorHAnsi" w:hAnsiTheme="majorHAnsi"/>
        </w:rPr>
        <w:t>8</w:t>
      </w:r>
      <w:r>
        <w:rPr>
          <w:rFonts w:asciiTheme="majorHAnsi" w:hAnsiTheme="majorHAnsi"/>
        </w:rPr>
        <w:t>_______</w:t>
      </w:r>
    </w:p>
    <w:p w:rsidR="00821CAE" w:rsidRDefault="00555E49" w:rsidP="00555E49">
      <w:pPr>
        <w:rPr>
          <w:rFonts w:asciiTheme="majorHAnsi" w:hAnsiTheme="majorHAnsi"/>
          <w:u w:val="single"/>
        </w:rPr>
      </w:pPr>
      <w:r>
        <w:rPr>
          <w:rFonts w:asciiTheme="majorHAnsi" w:hAnsiTheme="majorHAnsi"/>
        </w:rPr>
        <w:t>Date</w:t>
      </w:r>
      <w:proofErr w:type="gramStart"/>
      <w:r>
        <w:rPr>
          <w:rFonts w:asciiTheme="majorHAnsi" w:hAnsiTheme="majorHAnsi"/>
        </w:rPr>
        <w:t>:</w:t>
      </w:r>
      <w:r w:rsidR="00467E5D">
        <w:rPr>
          <w:rFonts w:asciiTheme="majorHAnsi" w:hAnsiTheme="majorHAnsi"/>
          <w:u w:val="single"/>
        </w:rPr>
        <w:t>1.</w:t>
      </w:r>
      <w:r w:rsidR="008B5A8D">
        <w:rPr>
          <w:rFonts w:asciiTheme="majorHAnsi" w:hAnsiTheme="majorHAnsi"/>
          <w:u w:val="single"/>
        </w:rPr>
        <w:t>11</w:t>
      </w:r>
      <w:r w:rsidR="00A10F09" w:rsidRPr="00A10F09">
        <w:rPr>
          <w:rFonts w:asciiTheme="majorHAnsi" w:hAnsiTheme="majorHAnsi"/>
          <w:u w:val="single"/>
        </w:rPr>
        <w:t>.1</w:t>
      </w:r>
      <w:r w:rsidR="008B5A8D">
        <w:rPr>
          <w:rFonts w:asciiTheme="majorHAnsi" w:hAnsiTheme="majorHAnsi"/>
          <w:u w:val="single"/>
        </w:rPr>
        <w:t>2</w:t>
      </w:r>
      <w:proofErr w:type="gramEnd"/>
      <w:r>
        <w:rPr>
          <w:rFonts w:asciiTheme="majorHAnsi" w:hAnsiTheme="majorHAnsi"/>
        </w:rPr>
        <w:tab/>
      </w:r>
      <w:r>
        <w:rPr>
          <w:rFonts w:asciiTheme="majorHAnsi" w:hAnsiTheme="majorHAnsi"/>
        </w:rPr>
        <w:tab/>
        <w:t>Facilitator</w:t>
      </w:r>
      <w:r w:rsidR="00A10F09">
        <w:rPr>
          <w:rFonts w:asciiTheme="majorHAnsi" w:hAnsiTheme="majorHAnsi"/>
          <w:u w:val="single"/>
        </w:rPr>
        <w:t xml:space="preserve">:  </w:t>
      </w:r>
      <w:r w:rsidR="002A66F9">
        <w:rPr>
          <w:rFonts w:asciiTheme="majorHAnsi" w:hAnsiTheme="majorHAnsi"/>
          <w:u w:val="single"/>
        </w:rPr>
        <w:t xml:space="preserve">Chris Schriner </w:t>
      </w:r>
    </w:p>
    <w:p w:rsidR="00821CAE" w:rsidRDefault="00555E49" w:rsidP="00555E49">
      <w:pPr>
        <w:rPr>
          <w:rFonts w:asciiTheme="majorHAnsi" w:hAnsiTheme="majorHAnsi"/>
        </w:rPr>
      </w:pPr>
      <w:r>
        <w:rPr>
          <w:rFonts w:asciiTheme="majorHAnsi" w:hAnsiTheme="majorHAnsi"/>
        </w:rPr>
        <w:t>Team members present:</w:t>
      </w:r>
      <w:r w:rsidR="002C5F83">
        <w:rPr>
          <w:rFonts w:asciiTheme="majorHAnsi" w:hAnsiTheme="majorHAnsi"/>
        </w:rPr>
        <w:t xml:space="preserve">  Kerry Lucke, Kunal Pujara, Sue Stephenitch, </w:t>
      </w:r>
      <w:r w:rsidR="002A66F9">
        <w:rPr>
          <w:rFonts w:asciiTheme="majorHAnsi" w:hAnsiTheme="majorHAnsi"/>
        </w:rPr>
        <w:t xml:space="preserve">Ana Thompson, Chris Schriner, </w:t>
      </w:r>
      <w:r w:rsidR="00B0607F">
        <w:rPr>
          <w:rFonts w:asciiTheme="majorHAnsi" w:hAnsiTheme="majorHAnsi"/>
        </w:rPr>
        <w:t>Lars Nelson</w:t>
      </w:r>
      <w:r w:rsidR="008B5A8D">
        <w:rPr>
          <w:rFonts w:asciiTheme="majorHAnsi" w:hAnsiTheme="majorHAnsi"/>
        </w:rPr>
        <w:t>, Brian Scane</w:t>
      </w:r>
    </w:p>
    <w:p w:rsidR="00555E49" w:rsidRPr="00246D6F" w:rsidRDefault="00555E49" w:rsidP="00555E49">
      <w:pPr>
        <w:rPr>
          <w:rFonts w:asciiTheme="majorHAnsi" w:hAnsiTheme="majorHAnsi"/>
          <w:b/>
        </w:rPr>
      </w:pPr>
      <w:r w:rsidRPr="00246D6F">
        <w:rPr>
          <w:rFonts w:asciiTheme="majorHAnsi" w:hAnsiTheme="majorHAnsi"/>
          <w:b/>
        </w:rPr>
        <w:t>BRIEF summary of discussion, activities, and work</w:t>
      </w:r>
      <w:r w:rsidR="00976DB8" w:rsidRPr="00246D6F">
        <w:rPr>
          <w:rFonts w:asciiTheme="majorHAnsi" w:hAnsiTheme="majorHAnsi"/>
          <w:b/>
        </w:rPr>
        <w:t xml:space="preserve"> conducted</w:t>
      </w:r>
      <w:r w:rsidRPr="00246D6F">
        <w:rPr>
          <w:rFonts w:asciiTheme="majorHAnsi" w:hAnsiTheme="majorHAnsi"/>
          <w:b/>
        </w:rPr>
        <w:t xml:space="preserve"> (bullet points will suffice):</w:t>
      </w:r>
    </w:p>
    <w:p w:rsidR="00467E5D" w:rsidRDefault="00C36B3F" w:rsidP="00C36B3F">
      <w:pPr>
        <w:pStyle w:val="ListParagraph"/>
        <w:numPr>
          <w:ilvl w:val="0"/>
          <w:numId w:val="7"/>
        </w:numPr>
        <w:rPr>
          <w:rFonts w:asciiTheme="majorHAnsi" w:hAnsiTheme="majorHAnsi"/>
        </w:rPr>
      </w:pPr>
      <w:r>
        <w:rPr>
          <w:rFonts w:asciiTheme="majorHAnsi" w:hAnsiTheme="majorHAnsi"/>
        </w:rPr>
        <w:t xml:space="preserve">Formative Assessment – </w:t>
      </w:r>
    </w:p>
    <w:p w:rsidR="00C36B3F" w:rsidRDefault="008B5A8D" w:rsidP="00C36B3F">
      <w:pPr>
        <w:pStyle w:val="ListParagraph"/>
        <w:numPr>
          <w:ilvl w:val="1"/>
          <w:numId w:val="7"/>
        </w:numPr>
        <w:rPr>
          <w:rFonts w:asciiTheme="majorHAnsi" w:hAnsiTheme="majorHAnsi"/>
        </w:rPr>
      </w:pPr>
      <w:r>
        <w:rPr>
          <w:rFonts w:asciiTheme="majorHAnsi" w:hAnsiTheme="majorHAnsi"/>
        </w:rPr>
        <w:t>Discussed results for each teacher.</w:t>
      </w:r>
    </w:p>
    <w:p w:rsidR="00246D6F" w:rsidRDefault="008B5A8D" w:rsidP="00C36B3F">
      <w:pPr>
        <w:pStyle w:val="ListParagraph"/>
        <w:numPr>
          <w:ilvl w:val="1"/>
          <w:numId w:val="7"/>
        </w:numPr>
        <w:rPr>
          <w:rFonts w:asciiTheme="majorHAnsi" w:hAnsiTheme="majorHAnsi"/>
        </w:rPr>
      </w:pPr>
      <w:r>
        <w:rPr>
          <w:rFonts w:asciiTheme="majorHAnsi" w:hAnsiTheme="majorHAnsi"/>
        </w:rPr>
        <w:t xml:space="preserve">All teachers gave assessment with no prompting as a “pop” assessment. </w:t>
      </w:r>
    </w:p>
    <w:p w:rsidR="008B5A8D" w:rsidRDefault="008B5A8D" w:rsidP="00C36B3F">
      <w:pPr>
        <w:pStyle w:val="ListParagraph"/>
        <w:numPr>
          <w:ilvl w:val="1"/>
          <w:numId w:val="7"/>
        </w:numPr>
        <w:rPr>
          <w:rFonts w:asciiTheme="majorHAnsi" w:hAnsiTheme="majorHAnsi"/>
        </w:rPr>
      </w:pPr>
      <w:r>
        <w:rPr>
          <w:rFonts w:asciiTheme="majorHAnsi" w:hAnsiTheme="majorHAnsi"/>
        </w:rPr>
        <w:t>Sue reviewed results by having kids explain why they picked the choice they picked, and then followed with having them explain why they were wrong and what was different about the correct choice. Students were then reassessed.</w:t>
      </w:r>
    </w:p>
    <w:p w:rsidR="008B5A8D" w:rsidRDefault="008B5A8D" w:rsidP="00C36B3F">
      <w:pPr>
        <w:pStyle w:val="ListParagraph"/>
        <w:numPr>
          <w:ilvl w:val="1"/>
          <w:numId w:val="7"/>
        </w:numPr>
        <w:rPr>
          <w:rFonts w:asciiTheme="majorHAnsi" w:hAnsiTheme="majorHAnsi"/>
        </w:rPr>
      </w:pPr>
      <w:r>
        <w:rPr>
          <w:rFonts w:asciiTheme="majorHAnsi" w:hAnsiTheme="majorHAnsi"/>
        </w:rPr>
        <w:t>Lars, Kerry, and Kunal reviewed and pointed out reading strategies and comprehension like underlining/bolding key wording in the problem.</w:t>
      </w:r>
    </w:p>
    <w:p w:rsidR="008B5A8D" w:rsidRDefault="008B5A8D" w:rsidP="00C36B3F">
      <w:pPr>
        <w:pStyle w:val="ListParagraph"/>
        <w:numPr>
          <w:ilvl w:val="1"/>
          <w:numId w:val="7"/>
        </w:numPr>
        <w:rPr>
          <w:rFonts w:asciiTheme="majorHAnsi" w:hAnsiTheme="majorHAnsi"/>
        </w:rPr>
      </w:pPr>
      <w:r>
        <w:rPr>
          <w:rFonts w:asciiTheme="majorHAnsi" w:hAnsiTheme="majorHAnsi"/>
        </w:rPr>
        <w:t>Ana, Brian and Chris gave immediate feedback by reviewing the problems on the white board, pointing out key terms, and generating the correct answers on the board.</w:t>
      </w:r>
    </w:p>
    <w:p w:rsidR="008B5A8D" w:rsidRDefault="008B5A8D" w:rsidP="00C36B3F">
      <w:pPr>
        <w:pStyle w:val="ListParagraph"/>
        <w:numPr>
          <w:ilvl w:val="1"/>
          <w:numId w:val="7"/>
        </w:numPr>
        <w:rPr>
          <w:rFonts w:asciiTheme="majorHAnsi" w:hAnsiTheme="majorHAnsi"/>
        </w:rPr>
      </w:pPr>
      <w:r>
        <w:rPr>
          <w:rFonts w:asciiTheme="majorHAnsi" w:hAnsiTheme="majorHAnsi"/>
        </w:rPr>
        <w:t>Ana followed up by having each student generate a response as to why their choices were incorrect.</w:t>
      </w:r>
    </w:p>
    <w:p w:rsidR="00D66641" w:rsidRPr="00D66641" w:rsidRDefault="00C36B3F" w:rsidP="008B5A8D">
      <w:pPr>
        <w:pStyle w:val="ListParagraph"/>
        <w:numPr>
          <w:ilvl w:val="0"/>
          <w:numId w:val="7"/>
        </w:numPr>
        <w:rPr>
          <w:rFonts w:asciiTheme="majorHAnsi" w:hAnsiTheme="majorHAnsi"/>
        </w:rPr>
      </w:pPr>
      <w:r>
        <w:rPr>
          <w:rFonts w:asciiTheme="majorHAnsi" w:hAnsiTheme="majorHAnsi"/>
        </w:rPr>
        <w:t>Discussion about reading comprehension</w:t>
      </w:r>
      <w:r w:rsidR="008B5A8D">
        <w:rPr>
          <w:rFonts w:asciiTheme="majorHAnsi" w:hAnsiTheme="majorHAnsi"/>
        </w:rPr>
        <w:t xml:space="preserve"> and strategies to strengthen problem solving and reading literacy in science. </w:t>
      </w:r>
    </w:p>
    <w:p w:rsidR="00D66641" w:rsidRDefault="008B5A8D" w:rsidP="00D66641">
      <w:pPr>
        <w:pStyle w:val="ListParagraph"/>
        <w:numPr>
          <w:ilvl w:val="0"/>
          <w:numId w:val="9"/>
        </w:numPr>
        <w:rPr>
          <w:rFonts w:asciiTheme="majorHAnsi" w:hAnsiTheme="majorHAnsi"/>
        </w:rPr>
      </w:pPr>
      <w:r>
        <w:rPr>
          <w:rFonts w:asciiTheme="majorHAnsi" w:hAnsiTheme="majorHAnsi"/>
        </w:rPr>
        <w:t>Discussion about placement and diagonal movers and how to better assess where kids are placed and how to support diagonal movers.</w:t>
      </w:r>
    </w:p>
    <w:p w:rsidR="008B5A8D" w:rsidRDefault="008B5A8D" w:rsidP="008B5A8D">
      <w:pPr>
        <w:pStyle w:val="ListParagraph"/>
        <w:numPr>
          <w:ilvl w:val="1"/>
          <w:numId w:val="9"/>
        </w:numPr>
        <w:rPr>
          <w:rFonts w:asciiTheme="majorHAnsi" w:hAnsiTheme="majorHAnsi"/>
        </w:rPr>
      </w:pPr>
      <w:proofErr w:type="spellStart"/>
      <w:r>
        <w:rPr>
          <w:rFonts w:asciiTheme="majorHAnsi" w:hAnsiTheme="majorHAnsi"/>
        </w:rPr>
        <w:t>ie</w:t>
      </w:r>
      <w:proofErr w:type="spellEnd"/>
      <w:r>
        <w:rPr>
          <w:rFonts w:asciiTheme="majorHAnsi" w:hAnsiTheme="majorHAnsi"/>
        </w:rPr>
        <w:t xml:space="preserve">: expectations from freshmen to sophomore year (ability to re-write and re-take/re-do work as freshmen </w:t>
      </w:r>
      <w:proofErr w:type="spellStart"/>
      <w:r>
        <w:rPr>
          <w:rFonts w:asciiTheme="majorHAnsi" w:hAnsiTheme="majorHAnsi"/>
        </w:rPr>
        <w:t>vs</w:t>
      </w:r>
      <w:proofErr w:type="spellEnd"/>
      <w:r>
        <w:rPr>
          <w:rFonts w:asciiTheme="majorHAnsi" w:hAnsiTheme="majorHAnsi"/>
        </w:rPr>
        <w:t xml:space="preserve"> not always an option as a sophomore)</w:t>
      </w:r>
    </w:p>
    <w:p w:rsidR="008B5A8D" w:rsidRDefault="008B5A8D" w:rsidP="008B5A8D">
      <w:pPr>
        <w:pStyle w:val="ListParagraph"/>
        <w:numPr>
          <w:ilvl w:val="1"/>
          <w:numId w:val="9"/>
        </w:numPr>
        <w:rPr>
          <w:rFonts w:asciiTheme="majorHAnsi" w:hAnsiTheme="majorHAnsi"/>
        </w:rPr>
      </w:pPr>
      <w:r>
        <w:rPr>
          <w:rFonts w:asciiTheme="majorHAnsi" w:hAnsiTheme="majorHAnsi"/>
        </w:rPr>
        <w:t>Differences in interventions at the survey/physics/honors levels.</w:t>
      </w:r>
    </w:p>
    <w:p w:rsidR="008B5A8D" w:rsidRDefault="008B5A8D" w:rsidP="008B5A8D">
      <w:pPr>
        <w:pStyle w:val="ListParagraph"/>
        <w:numPr>
          <w:ilvl w:val="0"/>
          <w:numId w:val="9"/>
        </w:numPr>
        <w:rPr>
          <w:rFonts w:asciiTheme="majorHAnsi" w:hAnsiTheme="majorHAnsi"/>
        </w:rPr>
      </w:pPr>
      <w:r>
        <w:rPr>
          <w:rFonts w:asciiTheme="majorHAnsi" w:hAnsiTheme="majorHAnsi"/>
        </w:rPr>
        <w:t xml:space="preserve">Discussion of how to better “track” and keep record of diagonal movers – who chose what, where did they go, how did they get there, are they an override?, etc. </w:t>
      </w:r>
    </w:p>
    <w:p w:rsidR="00DB3637" w:rsidRDefault="00DB3637" w:rsidP="008B5A8D">
      <w:pPr>
        <w:pStyle w:val="ListParagraph"/>
        <w:numPr>
          <w:ilvl w:val="0"/>
          <w:numId w:val="9"/>
        </w:numPr>
        <w:rPr>
          <w:rFonts w:asciiTheme="majorHAnsi" w:hAnsiTheme="majorHAnsi"/>
        </w:rPr>
      </w:pPr>
      <w:r>
        <w:rPr>
          <w:rFonts w:asciiTheme="majorHAnsi" w:hAnsiTheme="majorHAnsi"/>
        </w:rPr>
        <w:t xml:space="preserve">Discussion of equity – </w:t>
      </w:r>
    </w:p>
    <w:p w:rsidR="00DB3637" w:rsidRDefault="00DB3637" w:rsidP="00DB3637">
      <w:pPr>
        <w:pStyle w:val="ListParagraph"/>
        <w:numPr>
          <w:ilvl w:val="1"/>
          <w:numId w:val="9"/>
        </w:numPr>
        <w:rPr>
          <w:rFonts w:asciiTheme="majorHAnsi" w:hAnsiTheme="majorHAnsi"/>
        </w:rPr>
      </w:pPr>
      <w:r>
        <w:rPr>
          <w:rFonts w:asciiTheme="majorHAnsi" w:hAnsiTheme="majorHAnsi"/>
        </w:rPr>
        <w:t xml:space="preserve">How to include more minority students in regular classes. </w:t>
      </w:r>
    </w:p>
    <w:p w:rsidR="00DB3637" w:rsidRDefault="00DB3637" w:rsidP="00DB3637">
      <w:pPr>
        <w:pStyle w:val="ListParagraph"/>
        <w:numPr>
          <w:ilvl w:val="1"/>
          <w:numId w:val="9"/>
        </w:numPr>
        <w:rPr>
          <w:rFonts w:asciiTheme="majorHAnsi" w:hAnsiTheme="majorHAnsi"/>
        </w:rPr>
      </w:pPr>
      <w:r>
        <w:rPr>
          <w:rFonts w:asciiTheme="majorHAnsi" w:hAnsiTheme="majorHAnsi"/>
        </w:rPr>
        <w:t>Does “cohort” mean within a class, or a separate class?</w:t>
      </w:r>
    </w:p>
    <w:p w:rsidR="00DB3637" w:rsidRDefault="0057643E" w:rsidP="00DB3637">
      <w:pPr>
        <w:pStyle w:val="ListParagraph"/>
        <w:numPr>
          <w:ilvl w:val="1"/>
          <w:numId w:val="9"/>
        </w:numPr>
        <w:rPr>
          <w:rFonts w:asciiTheme="majorHAnsi" w:hAnsiTheme="majorHAnsi"/>
        </w:rPr>
      </w:pPr>
      <w:r>
        <w:rPr>
          <w:rFonts w:asciiTheme="majorHAnsi" w:hAnsiTheme="majorHAnsi"/>
        </w:rPr>
        <w:t>Possibility</w:t>
      </w:r>
      <w:r w:rsidR="00DB3637">
        <w:rPr>
          <w:rFonts w:asciiTheme="majorHAnsi" w:hAnsiTheme="majorHAnsi"/>
        </w:rPr>
        <w:t xml:space="preserve"> of grouping a set of diagonal movers – attempted to be done already in freshmen team. The thought is that if they diagonal move and are with a set of people that they are comfortable with they are more likely to “push” themselves and follow through. </w:t>
      </w:r>
    </w:p>
    <w:p w:rsidR="00DB3637" w:rsidRPr="008B5A8D" w:rsidRDefault="00DB3637" w:rsidP="00DB3637">
      <w:pPr>
        <w:pStyle w:val="ListParagraph"/>
        <w:numPr>
          <w:ilvl w:val="1"/>
          <w:numId w:val="9"/>
        </w:numPr>
        <w:rPr>
          <w:rFonts w:asciiTheme="majorHAnsi" w:hAnsiTheme="majorHAnsi"/>
        </w:rPr>
      </w:pPr>
      <w:r>
        <w:rPr>
          <w:rFonts w:asciiTheme="majorHAnsi" w:hAnsiTheme="majorHAnsi"/>
        </w:rPr>
        <w:t xml:space="preserve">Classes sizes for these groups of movers/cohorts. How can we regulate so that you don’t end up with a class of 20 where 10 are diagonal movers, or even a class of 25 with 3 diagonal movers. We need to better meet the needs of these learners in this case. </w:t>
      </w:r>
    </w:p>
    <w:p w:rsidR="00976DB8" w:rsidRPr="00246D6F" w:rsidRDefault="00976DB8" w:rsidP="00555E49">
      <w:pPr>
        <w:rPr>
          <w:rFonts w:asciiTheme="majorHAnsi" w:hAnsiTheme="majorHAnsi"/>
          <w:b/>
        </w:rPr>
      </w:pPr>
      <w:r w:rsidRPr="00246D6F">
        <w:rPr>
          <w:rFonts w:asciiTheme="majorHAnsi" w:hAnsiTheme="majorHAnsi"/>
          <w:b/>
        </w:rPr>
        <w:lastRenderedPageBreak/>
        <w:t>2 minute feedback loop:  commit to sharing verbal feedback about the meeting.  Capture these thoughts here:</w:t>
      </w:r>
    </w:p>
    <w:p w:rsidR="00276AD5" w:rsidRDefault="0057643E" w:rsidP="00D66641">
      <w:pPr>
        <w:pStyle w:val="ListParagraph"/>
        <w:numPr>
          <w:ilvl w:val="0"/>
          <w:numId w:val="10"/>
        </w:numPr>
        <w:rPr>
          <w:rFonts w:asciiTheme="majorHAnsi" w:hAnsiTheme="majorHAnsi"/>
        </w:rPr>
      </w:pPr>
      <w:r>
        <w:rPr>
          <w:rFonts w:asciiTheme="majorHAnsi" w:hAnsiTheme="majorHAnsi"/>
        </w:rPr>
        <w:t xml:space="preserve">Most beneficial discussion of all of our course team meetings thus far. </w:t>
      </w:r>
    </w:p>
    <w:p w:rsidR="0057643E" w:rsidRDefault="0057643E" w:rsidP="00D66641">
      <w:pPr>
        <w:pStyle w:val="ListParagraph"/>
        <w:numPr>
          <w:ilvl w:val="0"/>
          <w:numId w:val="10"/>
        </w:numPr>
        <w:rPr>
          <w:rFonts w:asciiTheme="majorHAnsi" w:hAnsiTheme="majorHAnsi"/>
        </w:rPr>
      </w:pPr>
      <w:r>
        <w:rPr>
          <w:rFonts w:asciiTheme="majorHAnsi" w:hAnsiTheme="majorHAnsi"/>
        </w:rPr>
        <w:t>I agree.</w:t>
      </w:r>
    </w:p>
    <w:p w:rsidR="0057643E" w:rsidRDefault="0057643E" w:rsidP="00D66641">
      <w:pPr>
        <w:pStyle w:val="ListParagraph"/>
        <w:numPr>
          <w:ilvl w:val="0"/>
          <w:numId w:val="10"/>
        </w:numPr>
        <w:rPr>
          <w:rFonts w:asciiTheme="majorHAnsi" w:hAnsiTheme="majorHAnsi"/>
        </w:rPr>
      </w:pPr>
      <w:r>
        <w:rPr>
          <w:rFonts w:asciiTheme="majorHAnsi" w:hAnsiTheme="majorHAnsi"/>
        </w:rPr>
        <w:t>Interesting to see the trend in misconceptions of our formative assessment is consistent from fundamentals to survey.</w:t>
      </w:r>
    </w:p>
    <w:p w:rsidR="0057643E" w:rsidRDefault="00E361E9" w:rsidP="00D66641">
      <w:pPr>
        <w:pStyle w:val="ListParagraph"/>
        <w:numPr>
          <w:ilvl w:val="0"/>
          <w:numId w:val="10"/>
        </w:numPr>
        <w:rPr>
          <w:rFonts w:asciiTheme="majorHAnsi" w:hAnsiTheme="majorHAnsi"/>
        </w:rPr>
      </w:pPr>
      <w:r>
        <w:rPr>
          <w:rFonts w:asciiTheme="majorHAnsi" w:hAnsiTheme="majorHAnsi"/>
        </w:rPr>
        <w:t>I think we need to continue the conversation on equity and how to support the students who diagonal move.</w:t>
      </w:r>
    </w:p>
    <w:p w:rsidR="00E361E9" w:rsidRDefault="00E361E9" w:rsidP="00D66641">
      <w:pPr>
        <w:pStyle w:val="ListParagraph"/>
        <w:numPr>
          <w:ilvl w:val="0"/>
          <w:numId w:val="10"/>
        </w:numPr>
        <w:rPr>
          <w:rFonts w:asciiTheme="majorHAnsi" w:hAnsiTheme="majorHAnsi"/>
        </w:rPr>
      </w:pPr>
      <w:r>
        <w:rPr>
          <w:rFonts w:asciiTheme="majorHAnsi" w:hAnsiTheme="majorHAnsi"/>
        </w:rPr>
        <w:t>Definitely want to go more into the discussion about the expectations within the level – things like make up work.</w:t>
      </w:r>
    </w:p>
    <w:p w:rsidR="00E361E9" w:rsidRDefault="00E361E9" w:rsidP="00D66641">
      <w:pPr>
        <w:pStyle w:val="ListParagraph"/>
        <w:numPr>
          <w:ilvl w:val="0"/>
          <w:numId w:val="10"/>
        </w:numPr>
        <w:rPr>
          <w:rFonts w:asciiTheme="majorHAnsi" w:hAnsiTheme="majorHAnsi"/>
        </w:rPr>
      </w:pPr>
      <w:r>
        <w:rPr>
          <w:rFonts w:asciiTheme="majorHAnsi" w:hAnsiTheme="majorHAnsi"/>
        </w:rPr>
        <w:t>Good start to the equity conversation but would like to continue to come up with better options for minority students. Good start, but still have questions and would like to continue the discussion.</w:t>
      </w:r>
    </w:p>
    <w:p w:rsidR="00E361E9" w:rsidRDefault="00E361E9" w:rsidP="00D66641">
      <w:pPr>
        <w:pStyle w:val="ListParagraph"/>
        <w:numPr>
          <w:ilvl w:val="0"/>
          <w:numId w:val="10"/>
        </w:numPr>
        <w:rPr>
          <w:rFonts w:asciiTheme="majorHAnsi" w:hAnsiTheme="majorHAnsi"/>
        </w:rPr>
      </w:pPr>
      <w:r>
        <w:rPr>
          <w:rFonts w:asciiTheme="majorHAnsi" w:hAnsiTheme="majorHAnsi"/>
        </w:rPr>
        <w:t>Formative results are helpful for next year.</w:t>
      </w:r>
    </w:p>
    <w:p w:rsidR="00E361E9" w:rsidRPr="00E361E9" w:rsidRDefault="00E361E9" w:rsidP="00E361E9">
      <w:pPr>
        <w:rPr>
          <w:rFonts w:asciiTheme="majorHAnsi" w:hAnsiTheme="majorHAnsi"/>
        </w:rPr>
      </w:pPr>
    </w:p>
    <w:p w:rsidR="00E7507E" w:rsidRDefault="00B93E48" w:rsidP="00555E49">
      <w:pPr>
        <w:rPr>
          <w:rFonts w:asciiTheme="majorHAnsi" w:hAnsiTheme="majorHAnsi"/>
          <w:b/>
        </w:rPr>
      </w:pPr>
      <w:r w:rsidRPr="00246D6F">
        <w:rPr>
          <w:rFonts w:asciiTheme="majorHAnsi" w:hAnsiTheme="majorHAnsi"/>
          <w:b/>
        </w:rPr>
        <w:t>Follow up</w:t>
      </w:r>
    </w:p>
    <w:p w:rsidR="00E361E9" w:rsidRPr="00E361E9" w:rsidRDefault="00E361E9" w:rsidP="00E361E9">
      <w:pPr>
        <w:pStyle w:val="ListParagraph"/>
        <w:numPr>
          <w:ilvl w:val="0"/>
          <w:numId w:val="11"/>
        </w:numPr>
        <w:rPr>
          <w:rFonts w:asciiTheme="majorHAnsi" w:hAnsiTheme="majorHAnsi"/>
        </w:rPr>
      </w:pPr>
      <w:r w:rsidRPr="00E361E9">
        <w:rPr>
          <w:rFonts w:asciiTheme="majorHAnsi" w:hAnsiTheme="majorHAnsi"/>
        </w:rPr>
        <w:t>Thinking of next formative assessment options – electrostatics (3</w:t>
      </w:r>
      <w:r w:rsidRPr="00E361E9">
        <w:rPr>
          <w:rFonts w:asciiTheme="majorHAnsi" w:hAnsiTheme="majorHAnsi"/>
          <w:vertAlign w:val="superscript"/>
        </w:rPr>
        <w:t>rd</w:t>
      </w:r>
      <w:r w:rsidRPr="00E361E9">
        <w:rPr>
          <w:rFonts w:asciiTheme="majorHAnsi" w:hAnsiTheme="majorHAnsi"/>
        </w:rPr>
        <w:t>) , energy conservation, waves (4</w:t>
      </w:r>
      <w:r w:rsidRPr="00E361E9">
        <w:rPr>
          <w:rFonts w:asciiTheme="majorHAnsi" w:hAnsiTheme="majorHAnsi"/>
          <w:vertAlign w:val="superscript"/>
        </w:rPr>
        <w:t>th</w:t>
      </w:r>
      <w:r w:rsidRPr="00E361E9">
        <w:rPr>
          <w:rFonts w:asciiTheme="majorHAnsi" w:hAnsiTheme="majorHAnsi"/>
        </w:rPr>
        <w:t>)</w:t>
      </w:r>
      <w:bookmarkStart w:id="0" w:name="_GoBack"/>
      <w:bookmarkEnd w:id="0"/>
    </w:p>
    <w:p w:rsidR="00AF1549" w:rsidRDefault="00AF1549" w:rsidP="00AF1549">
      <w:pPr>
        <w:spacing w:line="240" w:lineRule="auto"/>
        <w:rPr>
          <w:rFonts w:asciiTheme="majorHAnsi" w:hAnsiTheme="majorHAnsi"/>
        </w:rPr>
      </w:pPr>
      <w:r>
        <w:rPr>
          <w:rFonts w:asciiTheme="majorHAnsi" w:hAnsiTheme="majorHAnsi"/>
        </w:rPr>
        <w:tab/>
        <w:t>Lars will follow up with Aaron &amp; Christine.</w:t>
      </w:r>
    </w:p>
    <w:p w:rsidR="008B5A8D" w:rsidRPr="00AF1549" w:rsidRDefault="00DB3637" w:rsidP="008B5A8D">
      <w:pPr>
        <w:spacing w:line="240" w:lineRule="auto"/>
        <w:ind w:firstLine="720"/>
        <w:rPr>
          <w:rFonts w:asciiTheme="majorHAnsi" w:hAnsiTheme="majorHAnsi"/>
        </w:rPr>
      </w:pPr>
      <w:r>
        <w:rPr>
          <w:rFonts w:asciiTheme="majorHAnsi" w:hAnsiTheme="majorHAnsi"/>
        </w:rPr>
        <w:t xml:space="preserve">Sue </w:t>
      </w:r>
      <w:r w:rsidR="008B5A8D">
        <w:rPr>
          <w:rFonts w:asciiTheme="majorHAnsi" w:hAnsiTheme="majorHAnsi"/>
        </w:rPr>
        <w:t>will follow up with Shannon.</w:t>
      </w:r>
    </w:p>
    <w:p w:rsidR="00555E49" w:rsidRPr="00246D6F" w:rsidRDefault="00555E49" w:rsidP="00555E49">
      <w:pPr>
        <w:rPr>
          <w:rFonts w:asciiTheme="majorHAnsi" w:hAnsiTheme="majorHAnsi"/>
          <w:b/>
        </w:rPr>
      </w:pPr>
      <w:r w:rsidRPr="00246D6F">
        <w:rPr>
          <w:rFonts w:asciiTheme="majorHAnsi" w:hAnsiTheme="majorHAnsi"/>
          <w:b/>
        </w:rPr>
        <w:t>Next meeting:</w:t>
      </w:r>
      <w:r w:rsidR="00B93E48" w:rsidRPr="00246D6F">
        <w:rPr>
          <w:rFonts w:asciiTheme="majorHAnsi" w:hAnsiTheme="majorHAnsi"/>
          <w:b/>
        </w:rPr>
        <w:t xml:space="preserve">  </w:t>
      </w:r>
    </w:p>
    <w:p w:rsidR="00555E49" w:rsidRPr="00AF1549" w:rsidRDefault="00B93E48" w:rsidP="00555E49">
      <w:pPr>
        <w:rPr>
          <w:rFonts w:asciiTheme="majorHAnsi" w:hAnsiTheme="majorHAnsi"/>
        </w:rPr>
      </w:pPr>
      <w:r w:rsidRPr="00AF1549">
        <w:rPr>
          <w:rFonts w:asciiTheme="majorHAnsi" w:hAnsiTheme="majorHAnsi"/>
        </w:rPr>
        <w:t xml:space="preserve">Date:  </w:t>
      </w:r>
      <w:r w:rsidR="008B5A8D">
        <w:rPr>
          <w:rFonts w:asciiTheme="majorHAnsi" w:hAnsiTheme="majorHAnsi"/>
          <w:u w:val="single"/>
        </w:rPr>
        <w:t xml:space="preserve">February </w:t>
      </w:r>
      <w:r w:rsidR="00246D6F">
        <w:rPr>
          <w:rFonts w:asciiTheme="majorHAnsi" w:hAnsiTheme="majorHAnsi"/>
          <w:u w:val="single"/>
        </w:rPr>
        <w:t>1, 201</w:t>
      </w:r>
      <w:r w:rsidR="008B5A8D">
        <w:rPr>
          <w:rFonts w:asciiTheme="majorHAnsi" w:hAnsiTheme="majorHAnsi"/>
          <w:u w:val="single"/>
        </w:rPr>
        <w:t>2</w:t>
      </w:r>
    </w:p>
    <w:p w:rsidR="00555E49" w:rsidRPr="00B93E48" w:rsidRDefault="00555E49" w:rsidP="00555E49">
      <w:pPr>
        <w:rPr>
          <w:rFonts w:asciiTheme="majorHAnsi" w:hAnsiTheme="majorHAnsi"/>
          <w:u w:val="single"/>
        </w:rPr>
      </w:pPr>
      <w:r w:rsidRPr="00AF1549">
        <w:rPr>
          <w:rFonts w:asciiTheme="majorHAnsi" w:hAnsiTheme="majorHAnsi"/>
        </w:rPr>
        <w:t>Location</w:t>
      </w:r>
      <w:r w:rsidR="00B93E48" w:rsidRPr="00AF1549">
        <w:rPr>
          <w:rFonts w:asciiTheme="majorHAnsi" w:hAnsiTheme="majorHAnsi"/>
        </w:rPr>
        <w:t xml:space="preserve">:  </w:t>
      </w:r>
      <w:r w:rsidR="00B93E48" w:rsidRPr="00AF1549">
        <w:rPr>
          <w:rFonts w:asciiTheme="majorHAnsi" w:hAnsiTheme="majorHAnsi"/>
          <w:u w:val="single"/>
        </w:rPr>
        <w:t>G101</w:t>
      </w:r>
    </w:p>
    <w:sectPr w:rsidR="00555E49" w:rsidRPr="00B93E48" w:rsidSect="00246D6F">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119D0"/>
    <w:multiLevelType w:val="hybridMultilevel"/>
    <w:tmpl w:val="F67804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54C14"/>
    <w:multiLevelType w:val="hybridMultilevel"/>
    <w:tmpl w:val="ABDE0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4734E"/>
    <w:multiLevelType w:val="hybridMultilevel"/>
    <w:tmpl w:val="2E863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A5C25"/>
    <w:multiLevelType w:val="hybridMultilevel"/>
    <w:tmpl w:val="239C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4387E"/>
    <w:multiLevelType w:val="hybridMultilevel"/>
    <w:tmpl w:val="A9F6D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922DF8"/>
    <w:multiLevelType w:val="hybridMultilevel"/>
    <w:tmpl w:val="C9BCE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4E2B56"/>
    <w:multiLevelType w:val="hybridMultilevel"/>
    <w:tmpl w:val="15B28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CD45D1"/>
    <w:multiLevelType w:val="hybridMultilevel"/>
    <w:tmpl w:val="46323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CC3387"/>
    <w:multiLevelType w:val="hybridMultilevel"/>
    <w:tmpl w:val="2528D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FA061C"/>
    <w:multiLevelType w:val="hybridMultilevel"/>
    <w:tmpl w:val="3BD4C3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E92DBE"/>
    <w:multiLevelType w:val="hybridMultilevel"/>
    <w:tmpl w:val="F9E8F0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9"/>
  </w:num>
  <w:num w:numId="5">
    <w:abstractNumId w:val="10"/>
  </w:num>
  <w:num w:numId="6">
    <w:abstractNumId w:val="8"/>
  </w:num>
  <w:num w:numId="7">
    <w:abstractNumId w:val="6"/>
  </w:num>
  <w:num w:numId="8">
    <w:abstractNumId w:val="0"/>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A2A93"/>
    <w:rsid w:val="001F4A51"/>
    <w:rsid w:val="00214CEB"/>
    <w:rsid w:val="00220A1B"/>
    <w:rsid w:val="00246D6F"/>
    <w:rsid w:val="00276AD5"/>
    <w:rsid w:val="002A2253"/>
    <w:rsid w:val="002A66F9"/>
    <w:rsid w:val="002C5F83"/>
    <w:rsid w:val="003E26E0"/>
    <w:rsid w:val="00404605"/>
    <w:rsid w:val="00467E5D"/>
    <w:rsid w:val="004B04AC"/>
    <w:rsid w:val="00555E49"/>
    <w:rsid w:val="0057643E"/>
    <w:rsid w:val="005B7243"/>
    <w:rsid w:val="005E5501"/>
    <w:rsid w:val="0073255E"/>
    <w:rsid w:val="00762F78"/>
    <w:rsid w:val="00780340"/>
    <w:rsid w:val="0079191E"/>
    <w:rsid w:val="00821CAE"/>
    <w:rsid w:val="00846A62"/>
    <w:rsid w:val="008B5A8D"/>
    <w:rsid w:val="00976DB8"/>
    <w:rsid w:val="009D2B4B"/>
    <w:rsid w:val="00A10F09"/>
    <w:rsid w:val="00A44FC5"/>
    <w:rsid w:val="00A573F4"/>
    <w:rsid w:val="00A62CB6"/>
    <w:rsid w:val="00A66BF4"/>
    <w:rsid w:val="00AF1549"/>
    <w:rsid w:val="00AF7638"/>
    <w:rsid w:val="00B0607F"/>
    <w:rsid w:val="00B07E84"/>
    <w:rsid w:val="00B93E48"/>
    <w:rsid w:val="00BD641A"/>
    <w:rsid w:val="00C36B3F"/>
    <w:rsid w:val="00C379E6"/>
    <w:rsid w:val="00CE1157"/>
    <w:rsid w:val="00D66641"/>
    <w:rsid w:val="00DB3637"/>
    <w:rsid w:val="00E361E9"/>
    <w:rsid w:val="00E543A7"/>
    <w:rsid w:val="00E7507E"/>
    <w:rsid w:val="00EB7B71"/>
    <w:rsid w:val="00F30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Schriner, Christina</cp:lastModifiedBy>
  <cp:revision>4</cp:revision>
  <dcterms:created xsi:type="dcterms:W3CDTF">2012-01-11T14:33:00Z</dcterms:created>
  <dcterms:modified xsi:type="dcterms:W3CDTF">2012-01-11T15:00:00Z</dcterms:modified>
</cp:coreProperties>
</file>